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E7" w:rsidRDefault="009402E7" w:rsidP="00940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02E7" w:rsidRDefault="009402E7" w:rsidP="00940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REPUBLIKA HRVATSKA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KRAPINSKO – ZAGORSKA ŽUPANIJA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OPĆINA VELIKO TRGOVIŠĆE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bCs/>
          <w:lang w:eastAsia="hr-HR"/>
        </w:rPr>
        <w:t>OPĆINSKO VIJEĆE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KLASA:  021-01/15-01/19                                             </w:t>
      </w:r>
      <w:r>
        <w:rPr>
          <w:rFonts w:ascii="Times New Roman" w:eastAsia="Times New Roman" w:hAnsi="Times New Roman"/>
          <w:b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           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>
        <w:rPr>
          <w:rFonts w:ascii="Times New Roman" w:eastAsia="Times New Roman" w:hAnsi="Times New Roman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lang w:eastAsia="hr-HR"/>
        </w:rPr>
        <w:t>:  2197/05-15-05-1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                                                 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Veliko Trgovišće, 14.12.2015.g.            </w:t>
      </w:r>
    </w:p>
    <w:p w:rsidR="009402E7" w:rsidRDefault="009402E7" w:rsidP="009402E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 xml:space="preserve"> Na temelju članka30. stavak 4. Zakona o komunalnom gospodarstvu  („Narodne novine“broj:36/95.,70/97.,128/99.,57/00.,129/00.,59/01.,26/03.- pročišćeni  tekst,82/04., 110/04-Uredba, 178/04., 38/09.,79/09., 153/09., 49/11., 84/11., 90/11., 144/12. i  94/13. ) i članka 35. Statuta općine Veliko Trgovišće («Službeni glasnik Krapinsko – zagorske županije" broj:  23/09. i 8/13.) Općinsko vijeće općine Veliko Trgovišće  na   15.  sjednici održanoj dana   11. prosinca 2015.g.  donijelo je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PRVU IZMJENU PROGRAMA </w:t>
      </w:r>
    </w:p>
    <w:p w:rsidR="009402E7" w:rsidRDefault="009402E7" w:rsidP="009402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gradnje objekata i uređaja komunalne infrastrukture  </w:t>
      </w:r>
    </w:p>
    <w:p w:rsidR="009402E7" w:rsidRDefault="009402E7" w:rsidP="009402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u Općini Veliko Trgovišće za 2015. godinu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1.</w:t>
      </w:r>
    </w:p>
    <w:p w:rsidR="009402E7" w:rsidRDefault="009402E7" w:rsidP="009402E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  <w:t>Program    gradnje  objekata i uređaja komunalne infrastrukture  za djelatnosti iz članka 22.  stavak 1. ZKG u općini Veliko Trgovišće  za  2015. godinu   ("Službeni glasnik Krapinsko zagorske županije" broj:  34/a/2014.) članak 3.   mijenja se i glasi: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„Članak 3.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Ovaj program sadrži opis poslova s procjenom troškova za gradnju pojedinih objekata i uređaja komunalne infrastrukture iz članka 1.ovog programa.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U 2015. godini planira se gradnja sljedećih objekata i uređaja komunalne infrastrukture: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979"/>
        <w:gridCol w:w="1800"/>
        <w:gridCol w:w="2161"/>
      </w:tblGrid>
      <w:tr w:rsidR="009402E7" w:rsidTr="009402E7">
        <w:trPr>
          <w:trHeight w:val="5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E7" w:rsidRDefault="0094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OBJEKT ILI UREĐAJ KOMUNALNE INFRASTRUKTURE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E7" w:rsidRDefault="0094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E7" w:rsidRDefault="0094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OPIS POSLOVA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E7" w:rsidRDefault="0094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PLANIRANO PRORAČUNOM</w:t>
            </w:r>
          </w:p>
        </w:tc>
      </w:tr>
      <w:tr w:rsidR="009402E7" w:rsidTr="009402E7">
        <w:trPr>
          <w:trHeight w:val="14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E7" w:rsidRDefault="009402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9402E7" w:rsidRDefault="009402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GRAĐENJE NERAZVRSTANIH CESTA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E7" w:rsidRDefault="009402E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b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9402E7" w:rsidRDefault="009402E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Zelengaj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Halambeki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450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9402E7" w:rsidRDefault="009402E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</w:p>
          <w:p w:rsidR="009402E7" w:rsidRDefault="009402E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Dubrovčan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odvojak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Vejin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300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9402E7" w:rsidRDefault="009402E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9402E7" w:rsidRDefault="009402E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--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Dubrovčan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odvojak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Vejin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nastavak Kolarić -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315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</w:p>
          <w:p w:rsidR="009402E7" w:rsidRDefault="009402E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</w:p>
          <w:p w:rsidR="009402E7" w:rsidRDefault="009402E7" w:rsidP="003563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Vižovlje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Štroki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270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-  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Jalšje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prilaz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Očić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250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Jalšje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prilaz Balija –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125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 xml:space="preserve">2  </w:t>
            </w: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Družilovec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odvojak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Jakopčević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110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 xml:space="preserve">2 </w:t>
            </w: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Vižovlje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prilaz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Fanjkutić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68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 xml:space="preserve">2 </w:t>
            </w: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Vižovlje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odvojak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Šćukanec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Lovrek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222 m 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Vižovlje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odvojak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Puhek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377 m 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 xml:space="preserve">2, </w:t>
            </w:r>
          </w:p>
          <w:p w:rsidR="009402E7" w:rsidRDefault="009402E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-Ravnice –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Polanovići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1200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9402E7" w:rsidRDefault="009402E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</w:p>
          <w:p w:rsidR="009402E7" w:rsidRDefault="009402E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-Ravnice – Jagodno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4200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</w:p>
          <w:p w:rsidR="009402E7" w:rsidRDefault="009402E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-Jezero Klanječko – Bregana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cca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520 m</w:t>
            </w:r>
            <w:r>
              <w:rPr>
                <w:rFonts w:ascii="Times New Roman" w:eastAsia="Times New Roman" w:hAnsi="Times New Roman"/>
                <w:vertAlign w:val="superscript"/>
                <w:lang w:eastAsia="hr-HR"/>
              </w:rPr>
              <w:t>2</w:t>
            </w:r>
          </w:p>
          <w:p w:rsidR="009402E7" w:rsidRDefault="009402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E7" w:rsidRDefault="009402E7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modernizacija – asfaltiranje cesta sa izvođenjem podloge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E7" w:rsidRDefault="0094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9402E7" w:rsidRDefault="0094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1.180.000,00</w:t>
            </w:r>
          </w:p>
        </w:tc>
      </w:tr>
      <w:tr w:rsidR="009402E7" w:rsidTr="009402E7">
        <w:trPr>
          <w:trHeight w:val="10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E7" w:rsidRDefault="0094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GRAĐENJE INFRASTRUKT.   OBJEKATA NA GROBLJU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E7" w:rsidRDefault="009402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9402E7" w:rsidRDefault="009402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Velika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Erpenja</w:t>
            </w:r>
            <w:proofErr w:type="spellEnd"/>
          </w:p>
          <w:p w:rsidR="009402E7" w:rsidRDefault="0094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402E7" w:rsidRDefault="0094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E7" w:rsidRDefault="0094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402E7" w:rsidRDefault="0094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Izgradnja mrtvačnice </w:t>
            </w:r>
          </w:p>
          <w:p w:rsidR="009402E7" w:rsidRDefault="0094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E7" w:rsidRDefault="009402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9402E7" w:rsidRDefault="009402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9402E7" w:rsidRDefault="0094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200.000,00</w:t>
            </w:r>
          </w:p>
        </w:tc>
      </w:tr>
      <w:tr w:rsidR="009402E7" w:rsidTr="009402E7">
        <w:trPr>
          <w:trHeight w:val="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E7" w:rsidRDefault="0094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IDEJNA RJEŠENJA - NADZOR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E7" w:rsidRDefault="009402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E7" w:rsidRDefault="0094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E7" w:rsidRDefault="009402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9402E7" w:rsidRDefault="009402E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50.000,00</w:t>
            </w:r>
          </w:p>
        </w:tc>
      </w:tr>
    </w:tbl>
    <w:p w:rsidR="009402E7" w:rsidRDefault="009402E7" w:rsidP="009402E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2.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Članak 4. mijenja se i glasi:</w:t>
      </w:r>
    </w:p>
    <w:p w:rsidR="009402E7" w:rsidRDefault="009402E7" w:rsidP="009402E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„Članak 4.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Izmjene i dopune ovog programa usklađivat će se prema potrebama i interesima korisnika u skladu sa proračunskim mogućnostima.</w:t>
      </w:r>
    </w:p>
    <w:p w:rsidR="009402E7" w:rsidRDefault="009402E7" w:rsidP="00940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 xml:space="preserve">Za realizaciju radova iz ovog programa u 2015. godini planiraju se ukupna sredstva u iznosu od     1.430.000,00   kn u Proračunu općine Veliko Trgovišće za 2015. godinu.“  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Članak 3.</w:t>
      </w:r>
    </w:p>
    <w:p w:rsidR="009402E7" w:rsidRDefault="009402E7" w:rsidP="009402E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Ovaj Programa stupa na snagu prvog  dana nakon  dana objave, a  objavit će se u „Službenom glasniku Krapinsko – zagorske županije“.</w:t>
      </w: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9402E7" w:rsidRDefault="009402E7" w:rsidP="009402E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>PREDSJEDNIK OPĆINSKOG</w:t>
      </w:r>
    </w:p>
    <w:p w:rsidR="009402E7" w:rsidRDefault="009402E7" w:rsidP="009402E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VIJEĆA</w:t>
      </w:r>
    </w:p>
    <w:p w:rsidR="009402E7" w:rsidRDefault="009402E7" w:rsidP="009402E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Mladen Horvatin </w:t>
      </w:r>
    </w:p>
    <w:p w:rsidR="009402E7" w:rsidRDefault="009402E7" w:rsidP="009402E7"/>
    <w:p w:rsidR="009402E7" w:rsidRDefault="009402E7" w:rsidP="009402E7"/>
    <w:p w:rsidR="009402E7" w:rsidRDefault="009402E7" w:rsidP="009402E7"/>
    <w:p w:rsidR="009402E7" w:rsidRDefault="009402E7" w:rsidP="009402E7"/>
    <w:p w:rsidR="009402E7" w:rsidRDefault="009402E7" w:rsidP="009402E7"/>
    <w:p w:rsidR="009402E7" w:rsidRDefault="009402E7" w:rsidP="009402E7"/>
    <w:p w:rsidR="009402E7" w:rsidRDefault="009402E7" w:rsidP="009402E7"/>
    <w:p w:rsidR="00D2774C" w:rsidRDefault="009402E7">
      <w:bookmarkStart w:id="0" w:name="_GoBack"/>
      <w:bookmarkEnd w:id="0"/>
    </w:p>
    <w:sectPr w:rsidR="00D2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65C0"/>
    <w:multiLevelType w:val="hybridMultilevel"/>
    <w:tmpl w:val="08B67EB4"/>
    <w:lvl w:ilvl="0" w:tplc="425E8C7C">
      <w:start w:val="7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E7"/>
    <w:rsid w:val="00467B1E"/>
    <w:rsid w:val="009402E7"/>
    <w:rsid w:val="00D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E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E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Company>OPCINA VT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2016-01-20T08:51:00Z</dcterms:created>
  <dcterms:modified xsi:type="dcterms:W3CDTF">2016-01-20T08:52:00Z</dcterms:modified>
</cp:coreProperties>
</file>