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REPUBLIKA HRVATSKA</w:t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KRAPINSKO ZAGORSKA ŽUPANIJA</w:t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021-01/1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</w:t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UR.BROJ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2197/05-1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-05-2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Veliko Trgovišće,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11.12.2015.g.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Na temelju članka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7. stavak 2. Zakona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(„Narodne novine“ 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broj:24/11., 61/11., 27/13. i 2/14.), i članka 35. Statuta 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općine Veliko Trgovišće  („Službeni glasnik Krapinsko zagorske županije“ broj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23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/09. i 8/13.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),  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Općinsko vijeće općine Veliko Trgovišće  na 1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5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sjednici </w:t>
      </w:r>
      <w:r w:rsidRPr="00AF127E">
        <w:rPr>
          <w:rFonts w:ascii="Times New Roman" w:eastAsia="Times New Roman" w:hAnsi="Times New Roman"/>
          <w:spacing w:val="-6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održanoj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11.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prosinca  201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5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</w:t>
      </w:r>
      <w:r w:rsidRPr="00AF127E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godine donijelo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je</w:t>
      </w: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raspoređivanju sredstava za redovito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godišnje financiranje političkih stranaka i članova predstavničkog tijela 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izabranih s liste grupe birača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 način rasporeda sredstava za redovito godišnje financiranje političkih stranaka i  članova predstavničkog tijela izabranih s liste grupe birača u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godini, koji su zastupljeni u Općinskom vijeću općine Veliko Trgovišće ( u daljnjem tekstu: Općinsko vijeće) ,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sukladno Zakonu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(„Narodne novine“ 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broj:24/11., 61/11., 27/13. i 2/14.).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>Pravo na redovito  godišnje financiranje iz sredstava Proračuna općine Veliko Trgovišće imaju političke stranke koje imaju člana u Općinskom vijeću i članovi predstavničkog tijela izabrani s liste grupe birača.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>Sredstva za redovito godišnje financiranje osiguravaju se u Proračunu Općine, a    raspoređuju  na način da se utvrdi jednaki iznos sredstava za svakog vijećnika u  Općinskom  vijeću tako da pojedinoj političkoj stranci pripadaju sredstva razmjerna broju njezinih vijećnika u trenutku konstituiranja  Općinskog  vijeća.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Za svakoga izabranog vijećnika   podzastupljenog spola, političkim strankama pripada i pravo na naknadu u visini od 10% iznosa predviđenog po svakom  vijećniku, utvrđenog člankom  4. stavak 1. alineja 5.  ove Odluke.  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>Ukoliko pojedinom vijećniku nakon konstituiranja  Općinskog vijeća prestane članstvo u političkoj stranci, financijska sredstva koja se raspoređuju sukladno stavku 1. ovog članka ostaju političkoj stranci kojoj je vijećnik pripadao u  trenutku konstituiranja  Općinskog vijeća.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lastRenderedPageBreak/>
        <w:t>Članak 4.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 xml:space="preserve"> Iznos sredstava koji pripadaju pojedinoj političkoj stranci za pojedinog vijećnika iznosi  1.000,00 kn,  za vijećnika podzastupljenog spola  iznosi 1.100,00 kn, slijedom čega visina sredstava koja u 201</w:t>
      </w:r>
      <w:r>
        <w:rPr>
          <w:rFonts w:ascii="Times New Roman" w:hAnsi="Times New Roman"/>
          <w:sz w:val="24"/>
          <w:szCs w:val="24"/>
        </w:rPr>
        <w:t>6</w:t>
      </w:r>
      <w:r w:rsidRPr="00AF127E">
        <w:rPr>
          <w:rFonts w:ascii="Times New Roman" w:hAnsi="Times New Roman"/>
          <w:sz w:val="24"/>
          <w:szCs w:val="24"/>
        </w:rPr>
        <w:t>. godini pripadaju  pojedinoj političkoj stranci   utvrđuje se kako slijedi: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ukupni iznos osiguranih sredstava u Proračunu –   13.200,00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ukupni broj vijećnika 13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broj vijećnika podzastupljenog spola (žene) – 2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broj vijećnika izabranih s  liste grupe birača  - 0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iznos sredstava po pojedinom vijećniku –    1.000,00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 xml:space="preserve">- iznos sredstava po vijećniku podzastupljenog spola  - 1.100,00 kn 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pripadajući  godišnji iznos sredstava  za pojedine političke stranke: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Hrvatski laburisti – stranka rada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          4.100,00 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Socijaldemokratska partija Hrvatske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3.100,00 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 Hrvatska seljačka stranka  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1.000,00 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 Hrvatska   demokratska zajednica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2.000,00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>-  Hrvatska stranka zelenih – Eko savez – zeleni        1.000,00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 Zagorska demokratska stranka   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 1.000,00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Hrvatska stranka umirovljenika  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 1.000,00  kn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>Članak 5.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 xml:space="preserve">Obvezuje se Jedinstveni upravni odjel  općine </w:t>
      </w:r>
      <w:proofErr w:type="spellStart"/>
      <w:r w:rsidRPr="00AF127E">
        <w:rPr>
          <w:rFonts w:ascii="Times New Roman" w:hAnsi="Times New Roman"/>
          <w:sz w:val="24"/>
          <w:szCs w:val="24"/>
        </w:rPr>
        <w:t>V.Trgovišće</w:t>
      </w:r>
      <w:proofErr w:type="spellEnd"/>
      <w:r w:rsidRPr="00AF127E">
        <w:rPr>
          <w:rFonts w:ascii="Times New Roman" w:hAnsi="Times New Roman"/>
          <w:sz w:val="24"/>
          <w:szCs w:val="24"/>
        </w:rPr>
        <w:t xml:space="preserve"> da iznos sredstava iz članka 4. ove Odluke u jednakim iznosima  tromjesečno doznačuje na žiroračun pojedine političke stranke.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>Članak 6.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Ova Odluka stupa na snagu osmog dana od dana objave, a objavit će se u Službenom glasniku Krapinsko zagorske županije.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>PREDSJEDNIK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            Mladen Horvatin</w:t>
      </w:r>
    </w:p>
    <w:p w:rsidR="00D41A3F" w:rsidRPr="00AF127E" w:rsidRDefault="00D41A3F" w:rsidP="00D4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41A3F" w:rsidRPr="00AF127E" w:rsidRDefault="00D41A3F" w:rsidP="00D41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41A3F" w:rsidRPr="00AF127E" w:rsidRDefault="00D41A3F" w:rsidP="00D41A3F"/>
    <w:p w:rsidR="00D41A3F" w:rsidRDefault="00D41A3F" w:rsidP="00D41A3F"/>
    <w:p w:rsidR="00D2774C" w:rsidRDefault="00D41A3F">
      <w:bookmarkStart w:id="0" w:name="_GoBack"/>
      <w:bookmarkEnd w:id="0"/>
    </w:p>
    <w:sectPr w:rsidR="00D2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F"/>
    <w:rsid w:val="00467B1E"/>
    <w:rsid w:val="00D41A3F"/>
    <w:rsid w:val="00D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2016-01-20T12:28:00Z</dcterms:created>
  <dcterms:modified xsi:type="dcterms:W3CDTF">2016-01-20T12:31:00Z</dcterms:modified>
</cp:coreProperties>
</file>