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979" w:rsidRDefault="007F097B" w:rsidP="00305979">
      <w:pPr>
        <w:rPr>
          <w:rFonts w:ascii="Verdana" w:hAnsi="Verdana"/>
          <w:lang w:val="sr-Latn-CS"/>
        </w:rPr>
      </w:pPr>
      <w:r>
        <w:rPr>
          <w:rFonts w:ascii="Verdana" w:hAnsi="Verdana"/>
          <w:lang w:val="sr-Latn-CS"/>
        </w:rPr>
        <w:t>TRGO-KOM d.o.o.</w:t>
      </w:r>
    </w:p>
    <w:p w:rsidR="00294319" w:rsidRDefault="00294319" w:rsidP="00305979">
      <w:pPr>
        <w:rPr>
          <w:rFonts w:ascii="Verdana" w:hAnsi="Verdana"/>
          <w:lang w:val="sr-Latn-CS"/>
        </w:rPr>
      </w:pPr>
      <w:r>
        <w:rPr>
          <w:rFonts w:ascii="Verdana" w:hAnsi="Verdana"/>
          <w:lang w:val="sr-Latn-CS"/>
        </w:rPr>
        <w:t>Trg Stjepana i Franje Tuđmana 2</w:t>
      </w:r>
    </w:p>
    <w:p w:rsidR="00294319" w:rsidRPr="0041422E" w:rsidRDefault="00294319" w:rsidP="00305979">
      <w:pPr>
        <w:rPr>
          <w:rFonts w:ascii="Verdana" w:hAnsi="Verdana"/>
          <w:lang w:val="sr-Latn-CS"/>
        </w:rPr>
      </w:pPr>
      <w:r>
        <w:rPr>
          <w:rFonts w:ascii="Verdana" w:hAnsi="Verdana"/>
          <w:lang w:val="sr-Latn-CS"/>
        </w:rPr>
        <w:t>49214 Veliko Trgovišće</w:t>
      </w:r>
    </w:p>
    <w:p w:rsidR="00305979" w:rsidRPr="00542A8D" w:rsidRDefault="00305979" w:rsidP="00305979">
      <w:pPr>
        <w:rPr>
          <w:rFonts w:ascii="Verdana" w:hAnsi="Verdana"/>
          <w:sz w:val="20"/>
          <w:szCs w:val="20"/>
          <w:lang w:val="sr-Latn-CS"/>
        </w:rPr>
      </w:pPr>
    </w:p>
    <w:p w:rsidR="00305979" w:rsidRPr="00D62B37" w:rsidRDefault="00305979" w:rsidP="00305979">
      <w:pPr>
        <w:rPr>
          <w:rFonts w:ascii="Verdana" w:hAnsi="Verdana"/>
          <w:lang w:val="sr-Latn-CS"/>
        </w:rPr>
      </w:pPr>
    </w:p>
    <w:p w:rsidR="00305979" w:rsidRPr="00D62B37" w:rsidRDefault="00305979" w:rsidP="00305979">
      <w:pPr>
        <w:rPr>
          <w:rFonts w:ascii="Verdana" w:hAnsi="Verdana"/>
          <w:lang w:val="sr-Latn-CS"/>
        </w:rPr>
      </w:pPr>
    </w:p>
    <w:p w:rsidR="00305979" w:rsidRPr="00D62B37" w:rsidRDefault="00305979" w:rsidP="00305979">
      <w:pPr>
        <w:rPr>
          <w:rFonts w:ascii="Verdana" w:hAnsi="Verdana" w:cs="Arial"/>
          <w:b/>
        </w:rPr>
      </w:pPr>
    </w:p>
    <w:p w:rsidR="00305979" w:rsidRPr="00D62B37" w:rsidRDefault="00305979" w:rsidP="00305979">
      <w:pPr>
        <w:rPr>
          <w:rFonts w:ascii="Verdana" w:hAnsi="Verdana" w:cs="Arial"/>
          <w:b/>
        </w:rPr>
      </w:pPr>
    </w:p>
    <w:p w:rsidR="00305979" w:rsidRPr="00D62B37" w:rsidRDefault="00305979" w:rsidP="00305979">
      <w:pPr>
        <w:rPr>
          <w:rFonts w:ascii="Verdana" w:hAnsi="Verdana" w:cs="Arial"/>
          <w:b/>
        </w:rPr>
      </w:pPr>
    </w:p>
    <w:p w:rsidR="00305979" w:rsidRDefault="007B1FE9" w:rsidP="00305979">
      <w:pPr>
        <w:jc w:val="center"/>
        <w:rPr>
          <w:rFonts w:ascii="Verdana" w:hAnsi="Verdana" w:cs="Arial"/>
          <w:b/>
          <w:sz w:val="40"/>
          <w:szCs w:val="40"/>
          <w:u w:val="single"/>
        </w:rPr>
      </w:pPr>
      <w:r>
        <w:rPr>
          <w:rFonts w:ascii="Verdana" w:hAnsi="Verdana" w:cs="Arial"/>
          <w:b/>
          <w:sz w:val="40"/>
          <w:szCs w:val="40"/>
          <w:u w:val="single"/>
        </w:rPr>
        <w:t>DOKUMENTACIJA O NABAVI</w:t>
      </w:r>
    </w:p>
    <w:p w:rsidR="007B1FE9" w:rsidRDefault="007B1FE9" w:rsidP="00305979">
      <w:pPr>
        <w:jc w:val="center"/>
        <w:rPr>
          <w:rFonts w:ascii="Verdana" w:hAnsi="Verdana" w:cs="Arial"/>
          <w:b/>
          <w:sz w:val="40"/>
          <w:szCs w:val="40"/>
          <w:u w:val="single"/>
        </w:rPr>
      </w:pPr>
    </w:p>
    <w:p w:rsidR="007B1FE9" w:rsidRDefault="007B1FE9" w:rsidP="00305979">
      <w:pPr>
        <w:jc w:val="center"/>
        <w:rPr>
          <w:rFonts w:ascii="Verdana" w:hAnsi="Verdana" w:cs="Arial"/>
          <w:b/>
        </w:rPr>
      </w:pPr>
      <w:r>
        <w:rPr>
          <w:rFonts w:ascii="Verdana" w:hAnsi="Verdana" w:cs="Arial"/>
          <w:b/>
        </w:rPr>
        <w:t>OTVORENI POSTUPAK JAVNE NABAVE</w:t>
      </w:r>
    </w:p>
    <w:p w:rsidR="007B1FE9" w:rsidRDefault="007B1FE9" w:rsidP="00305979">
      <w:pPr>
        <w:jc w:val="center"/>
        <w:rPr>
          <w:rFonts w:ascii="Verdana" w:hAnsi="Verdana" w:cs="Arial"/>
          <w:b/>
        </w:rPr>
      </w:pPr>
      <w:r>
        <w:rPr>
          <w:rFonts w:ascii="Verdana" w:hAnsi="Verdana" w:cs="Arial"/>
          <w:b/>
        </w:rPr>
        <w:t>ZA NAFTNE DERIVATE</w:t>
      </w:r>
    </w:p>
    <w:p w:rsidR="00F74780" w:rsidRPr="007B1FE9" w:rsidRDefault="00F74780" w:rsidP="00305979">
      <w:pPr>
        <w:jc w:val="center"/>
        <w:rPr>
          <w:rFonts w:ascii="Verdana" w:hAnsi="Verdana" w:cs="Arial"/>
          <w:b/>
        </w:rPr>
      </w:pPr>
    </w:p>
    <w:p w:rsidR="007B1FE9" w:rsidRPr="00D62B37" w:rsidRDefault="007B1FE9" w:rsidP="00305979">
      <w:pPr>
        <w:jc w:val="center"/>
        <w:rPr>
          <w:rFonts w:ascii="Verdana" w:hAnsi="Verdana" w:cs="Arial"/>
          <w:b/>
          <w:sz w:val="40"/>
          <w:szCs w:val="40"/>
          <w:u w:val="single"/>
        </w:rPr>
      </w:pPr>
    </w:p>
    <w:p w:rsidR="00305979" w:rsidRPr="00D62B37" w:rsidRDefault="00305979" w:rsidP="00305979">
      <w:pPr>
        <w:rPr>
          <w:rFonts w:ascii="Verdana" w:hAnsi="Verdana" w:cs="Arial"/>
          <w:b/>
        </w:rPr>
      </w:pPr>
    </w:p>
    <w:p w:rsidR="00305979" w:rsidRPr="00D62B37" w:rsidRDefault="00305979" w:rsidP="00305979">
      <w:pPr>
        <w:rPr>
          <w:rFonts w:ascii="Verdana" w:hAnsi="Verdana" w:cs="Arial"/>
          <w:b/>
        </w:rPr>
      </w:pPr>
    </w:p>
    <w:p w:rsidR="00305979" w:rsidRPr="00D62B37" w:rsidRDefault="00305979" w:rsidP="00305979">
      <w:pPr>
        <w:jc w:val="center"/>
        <w:rPr>
          <w:rFonts w:ascii="Verdana" w:hAnsi="Verdana" w:cs="Arial"/>
          <w:b/>
        </w:rPr>
      </w:pPr>
    </w:p>
    <w:p w:rsidR="00305979" w:rsidRPr="00D62B37" w:rsidRDefault="00305979" w:rsidP="00305979">
      <w:pPr>
        <w:jc w:val="center"/>
        <w:rPr>
          <w:rFonts w:ascii="Verdana" w:hAnsi="Verdana" w:cs="Arial"/>
          <w:b/>
        </w:rPr>
      </w:pPr>
    </w:p>
    <w:p w:rsidR="00305979" w:rsidRPr="00D62B37" w:rsidRDefault="00305979" w:rsidP="00305979">
      <w:pPr>
        <w:jc w:val="center"/>
        <w:rPr>
          <w:rFonts w:ascii="Verdana" w:hAnsi="Verdana" w:cs="Arial"/>
          <w:b/>
        </w:rPr>
      </w:pPr>
    </w:p>
    <w:p w:rsidR="00305979" w:rsidRPr="00294319" w:rsidRDefault="00294319" w:rsidP="00294319">
      <w:pPr>
        <w:jc w:val="center"/>
        <w:rPr>
          <w:rFonts w:ascii="Verdana" w:hAnsi="Verdana" w:cs="Arial"/>
        </w:rPr>
      </w:pPr>
      <w:r>
        <w:rPr>
          <w:rFonts w:ascii="Verdana" w:hAnsi="Verdana" w:cs="Arial"/>
        </w:rPr>
        <w:t>Evidencijski broj nabave: EV-001/18</w:t>
      </w:r>
    </w:p>
    <w:p w:rsidR="00305979" w:rsidRPr="00D62B37" w:rsidRDefault="00305979" w:rsidP="00305979">
      <w:pPr>
        <w:jc w:val="center"/>
        <w:rPr>
          <w:rFonts w:ascii="Verdana" w:hAnsi="Verdana" w:cs="Arial"/>
          <w:b/>
        </w:rPr>
      </w:pPr>
    </w:p>
    <w:p w:rsidR="00305979" w:rsidRPr="00D62B37" w:rsidRDefault="00305979" w:rsidP="00305979">
      <w:pPr>
        <w:jc w:val="center"/>
        <w:rPr>
          <w:rFonts w:ascii="Verdana" w:hAnsi="Verdana" w:cs="Arial"/>
          <w:b/>
        </w:rPr>
      </w:pPr>
    </w:p>
    <w:p w:rsidR="00305979" w:rsidRPr="00D62B37" w:rsidRDefault="00305979" w:rsidP="00305979">
      <w:pPr>
        <w:jc w:val="center"/>
        <w:rPr>
          <w:rFonts w:ascii="Verdana" w:hAnsi="Verdana" w:cs="Arial"/>
          <w:b/>
        </w:rPr>
      </w:pPr>
    </w:p>
    <w:p w:rsidR="00305979" w:rsidRPr="00D62B37" w:rsidRDefault="00305979" w:rsidP="00305979">
      <w:pPr>
        <w:jc w:val="center"/>
        <w:rPr>
          <w:rFonts w:ascii="Verdana" w:hAnsi="Verdana" w:cs="Arial"/>
          <w:b/>
        </w:rPr>
      </w:pPr>
    </w:p>
    <w:p w:rsidR="00305979" w:rsidRPr="00D62B37" w:rsidRDefault="00305979" w:rsidP="00305979">
      <w:pPr>
        <w:rPr>
          <w:rFonts w:ascii="Verdana" w:hAnsi="Verdana" w:cs="Arial"/>
          <w:b/>
        </w:rPr>
      </w:pPr>
    </w:p>
    <w:p w:rsidR="00305979" w:rsidRPr="00D62B37" w:rsidRDefault="00305979" w:rsidP="00305979">
      <w:pPr>
        <w:jc w:val="center"/>
        <w:rPr>
          <w:rFonts w:ascii="Verdana" w:hAnsi="Verdana" w:cs="Arial"/>
          <w:b/>
        </w:rPr>
      </w:pPr>
    </w:p>
    <w:p w:rsidR="00305979" w:rsidRPr="00D62B37" w:rsidRDefault="00305979" w:rsidP="00305979">
      <w:pPr>
        <w:jc w:val="center"/>
        <w:rPr>
          <w:rFonts w:ascii="Verdana" w:hAnsi="Verdana" w:cs="Arial"/>
          <w:b/>
        </w:rPr>
      </w:pPr>
    </w:p>
    <w:p w:rsidR="00305979" w:rsidRPr="00D62B37" w:rsidRDefault="00305979" w:rsidP="00305979">
      <w:pPr>
        <w:rPr>
          <w:rFonts w:ascii="Verdana" w:hAnsi="Verdana" w:cs="Arial"/>
          <w:b/>
        </w:rPr>
      </w:pPr>
    </w:p>
    <w:p w:rsidR="00305979" w:rsidRPr="00D62B37" w:rsidRDefault="00305979" w:rsidP="00305979">
      <w:pPr>
        <w:jc w:val="center"/>
        <w:rPr>
          <w:rFonts w:ascii="Verdana" w:hAnsi="Verdana" w:cs="Arial"/>
          <w:b/>
        </w:rPr>
      </w:pPr>
    </w:p>
    <w:p w:rsidR="00305979" w:rsidRPr="00D62B37" w:rsidRDefault="00305979" w:rsidP="00305979">
      <w:pPr>
        <w:jc w:val="center"/>
        <w:rPr>
          <w:rFonts w:ascii="Verdana" w:hAnsi="Verdana" w:cs="Arial"/>
          <w:b/>
        </w:rPr>
      </w:pPr>
    </w:p>
    <w:p w:rsidR="00305979" w:rsidRPr="00D62B37" w:rsidRDefault="00305979" w:rsidP="00305979">
      <w:pPr>
        <w:jc w:val="center"/>
        <w:rPr>
          <w:rFonts w:ascii="Verdana" w:hAnsi="Verdana" w:cs="Arial"/>
          <w:b/>
        </w:rPr>
      </w:pPr>
    </w:p>
    <w:p w:rsidR="00305979" w:rsidRPr="00D62B37" w:rsidRDefault="00305979" w:rsidP="00305979">
      <w:pPr>
        <w:jc w:val="center"/>
        <w:rPr>
          <w:rFonts w:ascii="Verdana" w:hAnsi="Verdana" w:cs="Arial"/>
          <w:b/>
        </w:rPr>
      </w:pPr>
    </w:p>
    <w:p w:rsidR="00305979" w:rsidRPr="00D62B37" w:rsidRDefault="00305979" w:rsidP="00305979">
      <w:pPr>
        <w:jc w:val="center"/>
        <w:rPr>
          <w:rFonts w:ascii="Verdana" w:hAnsi="Verdana" w:cs="Arial"/>
          <w:b/>
        </w:rPr>
      </w:pPr>
    </w:p>
    <w:p w:rsidR="00305979" w:rsidRPr="00D62B37" w:rsidRDefault="00305979" w:rsidP="00305979">
      <w:pPr>
        <w:jc w:val="center"/>
        <w:rPr>
          <w:rFonts w:ascii="Verdana" w:hAnsi="Verdana" w:cs="Arial"/>
          <w:b/>
        </w:rPr>
      </w:pPr>
    </w:p>
    <w:p w:rsidR="00305979" w:rsidRPr="00D62B37" w:rsidRDefault="00305979" w:rsidP="00305979">
      <w:pPr>
        <w:rPr>
          <w:rFonts w:ascii="Verdana" w:hAnsi="Verdana" w:cs="Arial"/>
          <w:b/>
        </w:rPr>
      </w:pPr>
    </w:p>
    <w:p w:rsidR="00305979" w:rsidRPr="00D62B37" w:rsidRDefault="00305979" w:rsidP="00305979">
      <w:pPr>
        <w:jc w:val="center"/>
        <w:rPr>
          <w:rFonts w:ascii="Verdana" w:hAnsi="Verdana" w:cs="Arial"/>
          <w:b/>
        </w:rPr>
      </w:pPr>
    </w:p>
    <w:p w:rsidR="00305979" w:rsidRDefault="007B1FE9" w:rsidP="007B1FE9">
      <w:pPr>
        <w:rPr>
          <w:rFonts w:ascii="Verdana" w:hAnsi="Verdana" w:cs="Arial"/>
        </w:rPr>
      </w:pPr>
      <w:r>
        <w:rPr>
          <w:rFonts w:ascii="Verdana" w:hAnsi="Verdana" w:cs="Arial"/>
        </w:rPr>
        <w:t xml:space="preserve">        </w:t>
      </w:r>
      <w:r w:rsidR="007F097B">
        <w:rPr>
          <w:rFonts w:ascii="Verdana" w:hAnsi="Verdana" w:cs="Arial"/>
        </w:rPr>
        <w:t xml:space="preserve">                        Veliko Trgovišće</w:t>
      </w:r>
      <w:r w:rsidR="00305979" w:rsidRPr="00D62B37">
        <w:rPr>
          <w:rFonts w:ascii="Verdana" w:hAnsi="Verdana" w:cs="Arial"/>
        </w:rPr>
        <w:t xml:space="preserve">, </w:t>
      </w:r>
      <w:r w:rsidR="00285A78">
        <w:rPr>
          <w:rFonts w:ascii="Verdana" w:hAnsi="Verdana" w:cs="Arial"/>
        </w:rPr>
        <w:t>veljača</w:t>
      </w:r>
      <w:r w:rsidR="00294319">
        <w:rPr>
          <w:rFonts w:ascii="Verdana" w:hAnsi="Verdana" w:cs="Arial"/>
        </w:rPr>
        <w:t xml:space="preserve"> 2018</w:t>
      </w:r>
      <w:r w:rsidR="00305979" w:rsidRPr="00D62B37">
        <w:rPr>
          <w:rFonts w:ascii="Verdana" w:hAnsi="Verdana" w:cs="Arial"/>
        </w:rPr>
        <w:t xml:space="preserve">. </w:t>
      </w:r>
    </w:p>
    <w:p w:rsidR="007B1FE9" w:rsidRDefault="007B1FE9" w:rsidP="007B1FE9">
      <w:pPr>
        <w:rPr>
          <w:rFonts w:ascii="Verdana" w:hAnsi="Verdana" w:cs="Arial"/>
        </w:rPr>
      </w:pPr>
    </w:p>
    <w:p w:rsidR="007B1FE9" w:rsidRDefault="007B1FE9" w:rsidP="007B1FE9">
      <w:pPr>
        <w:rPr>
          <w:rFonts w:ascii="Verdana" w:hAnsi="Verdana" w:cs="Arial"/>
        </w:rPr>
      </w:pPr>
    </w:p>
    <w:p w:rsidR="007B1FE9" w:rsidRDefault="007B1FE9" w:rsidP="007B1FE9">
      <w:pPr>
        <w:rPr>
          <w:rFonts w:ascii="Verdana" w:hAnsi="Verdana" w:cs="Arial"/>
        </w:rPr>
      </w:pPr>
    </w:p>
    <w:p w:rsidR="007B1FE9" w:rsidRDefault="007B1FE9" w:rsidP="007B1FE9">
      <w:pPr>
        <w:rPr>
          <w:rFonts w:ascii="Verdana" w:hAnsi="Verdana" w:cs="Arial"/>
        </w:rPr>
      </w:pPr>
    </w:p>
    <w:p w:rsidR="007B1FE9" w:rsidRPr="00D62B37" w:rsidRDefault="007B1FE9" w:rsidP="007B1FE9">
      <w:pPr>
        <w:rPr>
          <w:rFonts w:ascii="Verdana" w:hAnsi="Verdana" w:cs="Arial"/>
        </w:rPr>
      </w:pPr>
    </w:p>
    <w:p w:rsidR="00305979" w:rsidRPr="00D62B37" w:rsidRDefault="00305979" w:rsidP="00305979">
      <w:pPr>
        <w:jc w:val="center"/>
        <w:rPr>
          <w:rFonts w:ascii="Verdana" w:hAnsi="Verdana" w:cs="Arial"/>
        </w:rPr>
      </w:pPr>
    </w:p>
    <w:p w:rsidR="00305979" w:rsidRDefault="00305979" w:rsidP="00305979">
      <w:pPr>
        <w:jc w:val="center"/>
        <w:rPr>
          <w:rFonts w:ascii="Verdana" w:hAnsi="Verdana" w:cs="Arial"/>
        </w:rPr>
      </w:pPr>
    </w:p>
    <w:p w:rsidR="00305979" w:rsidRDefault="00305979" w:rsidP="00305979">
      <w:pPr>
        <w:jc w:val="center"/>
        <w:rPr>
          <w:rFonts w:ascii="Verdana" w:hAnsi="Verdana" w:cs="Arial"/>
        </w:rPr>
      </w:pPr>
    </w:p>
    <w:p w:rsidR="00305979" w:rsidRDefault="00305979" w:rsidP="00305979">
      <w:pPr>
        <w:jc w:val="center"/>
        <w:rPr>
          <w:rFonts w:ascii="Verdana" w:hAnsi="Verdana" w:cs="Arial"/>
        </w:rPr>
      </w:pPr>
    </w:p>
    <w:p w:rsidR="00305979" w:rsidRDefault="00305979" w:rsidP="00305979">
      <w:pPr>
        <w:jc w:val="center"/>
        <w:rPr>
          <w:rFonts w:ascii="Verdana" w:hAnsi="Verdana" w:cs="Arial"/>
        </w:rPr>
      </w:pPr>
    </w:p>
    <w:p w:rsidR="00305979" w:rsidRPr="00D62B37" w:rsidRDefault="00305979" w:rsidP="00305979">
      <w:pPr>
        <w:jc w:val="center"/>
        <w:rPr>
          <w:rFonts w:ascii="Verdana" w:hAnsi="Verdana" w:cs="Arial"/>
        </w:rPr>
      </w:pPr>
    </w:p>
    <w:p w:rsidR="00305979" w:rsidRDefault="00305979" w:rsidP="00305979">
      <w:pPr>
        <w:jc w:val="center"/>
        <w:rPr>
          <w:rFonts w:ascii="Verdana" w:hAnsi="Verdana" w:cs="Arial"/>
          <w:b/>
          <w:sz w:val="20"/>
          <w:szCs w:val="20"/>
        </w:rPr>
      </w:pPr>
      <w:r w:rsidRPr="0046127F">
        <w:rPr>
          <w:rFonts w:ascii="Verdana" w:hAnsi="Verdana" w:cs="Arial"/>
          <w:b/>
          <w:sz w:val="20"/>
          <w:szCs w:val="20"/>
        </w:rPr>
        <w:t>SADRŽAJ:</w:t>
      </w:r>
    </w:p>
    <w:p w:rsidR="007B1FE9" w:rsidRPr="0046127F" w:rsidRDefault="007B1FE9" w:rsidP="00305979">
      <w:pPr>
        <w:jc w:val="center"/>
        <w:rPr>
          <w:rFonts w:ascii="Verdana" w:hAnsi="Verdana" w:cs="Arial"/>
          <w:b/>
          <w:sz w:val="20"/>
          <w:szCs w:val="20"/>
        </w:rPr>
      </w:pPr>
    </w:p>
    <w:p w:rsidR="00305979" w:rsidRPr="0046127F" w:rsidRDefault="00305979" w:rsidP="00305979">
      <w:pPr>
        <w:jc w:val="both"/>
        <w:rPr>
          <w:rFonts w:ascii="Verdana" w:hAnsi="Verdana" w:cs="Arial"/>
          <w:sz w:val="20"/>
          <w:szCs w:val="20"/>
        </w:rPr>
      </w:pPr>
    </w:p>
    <w:p w:rsidR="00305979" w:rsidRPr="0046127F" w:rsidRDefault="00305979" w:rsidP="00305979">
      <w:pPr>
        <w:spacing w:line="276" w:lineRule="auto"/>
        <w:jc w:val="both"/>
        <w:rPr>
          <w:rFonts w:ascii="Verdana" w:hAnsi="Verdana" w:cs="Arial"/>
          <w:b/>
          <w:sz w:val="20"/>
          <w:szCs w:val="20"/>
        </w:rPr>
      </w:pPr>
      <w:r w:rsidRPr="0046127F">
        <w:rPr>
          <w:rFonts w:ascii="Verdana" w:hAnsi="Verdana" w:cs="Arial"/>
          <w:b/>
          <w:sz w:val="20"/>
          <w:szCs w:val="20"/>
        </w:rPr>
        <w:t xml:space="preserve"> </w:t>
      </w:r>
    </w:p>
    <w:p w:rsidR="00305979" w:rsidRPr="0046127F" w:rsidRDefault="00305979" w:rsidP="00305979">
      <w:pPr>
        <w:spacing w:line="276" w:lineRule="auto"/>
        <w:jc w:val="both"/>
        <w:rPr>
          <w:rFonts w:ascii="Verdana" w:hAnsi="Verdana" w:cs="Arial"/>
          <w:b/>
          <w:sz w:val="20"/>
          <w:szCs w:val="20"/>
        </w:rPr>
      </w:pPr>
      <w:r w:rsidRPr="0046127F">
        <w:rPr>
          <w:rFonts w:ascii="Verdana" w:hAnsi="Verdana" w:cs="Arial"/>
          <w:b/>
          <w:sz w:val="20"/>
          <w:szCs w:val="20"/>
        </w:rPr>
        <w:t xml:space="preserve"> 1. PODACI O NARUČITELJU</w:t>
      </w:r>
      <w:r>
        <w:rPr>
          <w:rFonts w:ascii="Verdana" w:hAnsi="Verdana" w:cs="Arial"/>
          <w:b/>
          <w:sz w:val="20"/>
          <w:szCs w:val="20"/>
        </w:rPr>
        <w:t xml:space="preserve"> ....................................................................... 3</w:t>
      </w:r>
    </w:p>
    <w:p w:rsidR="00305979" w:rsidRPr="0046127F" w:rsidRDefault="00305979" w:rsidP="00305979">
      <w:pPr>
        <w:spacing w:line="276" w:lineRule="auto"/>
        <w:rPr>
          <w:rFonts w:ascii="Verdana" w:hAnsi="Verdana" w:cs="Arial"/>
          <w:b/>
          <w:sz w:val="20"/>
          <w:szCs w:val="20"/>
        </w:rPr>
      </w:pPr>
      <w:r w:rsidRPr="0046127F">
        <w:rPr>
          <w:rFonts w:ascii="Verdana" w:hAnsi="Verdana" w:cs="Arial"/>
          <w:b/>
          <w:sz w:val="20"/>
          <w:szCs w:val="20"/>
        </w:rPr>
        <w:t xml:space="preserve"> 2. PODACI O OSOBI ZADUŽENOJ ZA KOMUNIKACIJU S PONUDITELJIMA</w:t>
      </w:r>
      <w:r>
        <w:rPr>
          <w:rFonts w:ascii="Verdana" w:hAnsi="Verdana" w:cs="Arial"/>
          <w:b/>
          <w:sz w:val="20"/>
          <w:szCs w:val="20"/>
        </w:rPr>
        <w:t xml:space="preserve"> ... 3</w:t>
      </w:r>
    </w:p>
    <w:p w:rsidR="00305979" w:rsidRPr="0046127F" w:rsidRDefault="00305979" w:rsidP="00305979">
      <w:pPr>
        <w:spacing w:line="276" w:lineRule="auto"/>
        <w:rPr>
          <w:rFonts w:ascii="Verdana" w:hAnsi="Verdana" w:cs="Arial"/>
          <w:b/>
          <w:sz w:val="20"/>
          <w:szCs w:val="20"/>
        </w:rPr>
      </w:pPr>
      <w:r w:rsidRPr="0046127F">
        <w:rPr>
          <w:rFonts w:ascii="Verdana" w:hAnsi="Verdana" w:cs="Arial"/>
          <w:b/>
          <w:sz w:val="20"/>
          <w:szCs w:val="20"/>
        </w:rPr>
        <w:t xml:space="preserve"> 3. SUKOB INTERESA</w:t>
      </w:r>
      <w:r>
        <w:rPr>
          <w:rFonts w:ascii="Verdana" w:hAnsi="Verdana" w:cs="Arial"/>
          <w:b/>
          <w:sz w:val="20"/>
          <w:szCs w:val="20"/>
        </w:rPr>
        <w:t>....................................................................................3</w:t>
      </w:r>
    </w:p>
    <w:p w:rsidR="00305979" w:rsidRPr="0046127F" w:rsidRDefault="00305979" w:rsidP="00305979">
      <w:pPr>
        <w:spacing w:line="276" w:lineRule="auto"/>
        <w:rPr>
          <w:rFonts w:ascii="Verdana" w:hAnsi="Verdana" w:cs="Arial"/>
          <w:b/>
          <w:sz w:val="20"/>
          <w:szCs w:val="20"/>
        </w:rPr>
      </w:pPr>
      <w:r w:rsidRPr="0046127F">
        <w:rPr>
          <w:rFonts w:ascii="Verdana" w:hAnsi="Verdana" w:cs="Arial"/>
          <w:b/>
          <w:sz w:val="20"/>
          <w:szCs w:val="20"/>
        </w:rPr>
        <w:t xml:space="preserve"> 4. POSTUPAK JAVNE NABAVE</w:t>
      </w:r>
      <w:r>
        <w:rPr>
          <w:rFonts w:ascii="Verdana" w:hAnsi="Verdana" w:cs="Arial"/>
          <w:b/>
          <w:sz w:val="20"/>
          <w:szCs w:val="20"/>
        </w:rPr>
        <w:t xml:space="preserve"> .................................................................... 3</w:t>
      </w:r>
    </w:p>
    <w:p w:rsidR="00305979" w:rsidRPr="0046127F" w:rsidRDefault="00305979" w:rsidP="00305979">
      <w:pPr>
        <w:spacing w:line="276" w:lineRule="auto"/>
        <w:jc w:val="both"/>
        <w:rPr>
          <w:rFonts w:ascii="Verdana" w:hAnsi="Verdana" w:cs="Arial"/>
          <w:b/>
          <w:sz w:val="20"/>
          <w:szCs w:val="20"/>
        </w:rPr>
      </w:pPr>
      <w:r w:rsidRPr="0046127F">
        <w:rPr>
          <w:rFonts w:ascii="Verdana" w:hAnsi="Verdana" w:cs="Arial"/>
          <w:b/>
          <w:sz w:val="20"/>
          <w:szCs w:val="20"/>
        </w:rPr>
        <w:t xml:space="preserve"> 5. PROCIJENJENA VRIJEDNOST NABAVE</w:t>
      </w:r>
      <w:r>
        <w:rPr>
          <w:rFonts w:ascii="Verdana" w:hAnsi="Verdana" w:cs="Arial"/>
          <w:b/>
          <w:sz w:val="20"/>
          <w:szCs w:val="20"/>
        </w:rPr>
        <w:t xml:space="preserve"> ................................................... 3</w:t>
      </w:r>
    </w:p>
    <w:p w:rsidR="00305979" w:rsidRPr="0046127F" w:rsidRDefault="00305979" w:rsidP="00305979">
      <w:pPr>
        <w:spacing w:line="276" w:lineRule="auto"/>
        <w:jc w:val="both"/>
        <w:rPr>
          <w:rFonts w:ascii="Verdana" w:hAnsi="Verdana" w:cs="Arial"/>
          <w:b/>
          <w:sz w:val="20"/>
          <w:szCs w:val="20"/>
        </w:rPr>
      </w:pPr>
      <w:r w:rsidRPr="0046127F">
        <w:rPr>
          <w:rFonts w:ascii="Verdana" w:hAnsi="Verdana" w:cs="Arial"/>
          <w:b/>
          <w:sz w:val="20"/>
          <w:szCs w:val="20"/>
        </w:rPr>
        <w:t xml:space="preserve"> 6. VRSTA UGOVORA O JAVNOJ NABAVI</w:t>
      </w:r>
      <w:r>
        <w:rPr>
          <w:rFonts w:ascii="Verdana" w:hAnsi="Verdana" w:cs="Arial"/>
          <w:b/>
          <w:sz w:val="20"/>
          <w:szCs w:val="20"/>
        </w:rPr>
        <w:t xml:space="preserve"> ..................................................... 3</w:t>
      </w:r>
    </w:p>
    <w:p w:rsidR="00305979" w:rsidRPr="0046127F" w:rsidRDefault="00305979" w:rsidP="00305979">
      <w:pPr>
        <w:spacing w:line="276" w:lineRule="auto"/>
        <w:rPr>
          <w:rFonts w:ascii="Verdana" w:hAnsi="Verdana" w:cs="Arial"/>
          <w:b/>
          <w:sz w:val="20"/>
          <w:szCs w:val="20"/>
        </w:rPr>
      </w:pPr>
      <w:r w:rsidRPr="0046127F">
        <w:rPr>
          <w:rFonts w:ascii="Verdana" w:hAnsi="Verdana" w:cs="Arial"/>
          <w:b/>
          <w:sz w:val="20"/>
          <w:szCs w:val="20"/>
        </w:rPr>
        <w:t xml:space="preserve"> 7. OPIS PREDMETA NABAVE</w:t>
      </w:r>
      <w:r>
        <w:rPr>
          <w:rFonts w:ascii="Verdana" w:hAnsi="Verdana" w:cs="Arial"/>
          <w:b/>
          <w:sz w:val="20"/>
          <w:szCs w:val="20"/>
        </w:rPr>
        <w:t xml:space="preserve"> ...................................................................... 3</w:t>
      </w:r>
    </w:p>
    <w:p w:rsidR="00305979" w:rsidRPr="0046127F" w:rsidRDefault="00305979" w:rsidP="00305979">
      <w:pPr>
        <w:spacing w:line="276" w:lineRule="auto"/>
        <w:jc w:val="both"/>
        <w:rPr>
          <w:rFonts w:ascii="Verdana" w:hAnsi="Verdana" w:cs="Arial"/>
          <w:b/>
          <w:sz w:val="20"/>
          <w:szCs w:val="20"/>
        </w:rPr>
      </w:pPr>
      <w:r w:rsidRPr="0046127F">
        <w:rPr>
          <w:rFonts w:ascii="Verdana" w:hAnsi="Verdana" w:cs="Arial"/>
          <w:b/>
          <w:sz w:val="20"/>
          <w:szCs w:val="20"/>
        </w:rPr>
        <w:t xml:space="preserve"> 8. TEHNIČKA SPECIFIKACIJA PREDMETA NABAVE</w:t>
      </w:r>
      <w:r>
        <w:rPr>
          <w:rFonts w:ascii="Verdana" w:hAnsi="Verdana" w:cs="Arial"/>
          <w:b/>
          <w:sz w:val="20"/>
          <w:szCs w:val="20"/>
        </w:rPr>
        <w:t xml:space="preserve"> .................................... 3</w:t>
      </w:r>
    </w:p>
    <w:p w:rsidR="00305979" w:rsidRPr="0046127F" w:rsidRDefault="00305979" w:rsidP="00305979">
      <w:pPr>
        <w:spacing w:line="276" w:lineRule="auto"/>
        <w:jc w:val="both"/>
        <w:rPr>
          <w:rFonts w:ascii="Verdana" w:hAnsi="Verdana" w:cs="Arial"/>
          <w:b/>
          <w:sz w:val="20"/>
          <w:szCs w:val="20"/>
        </w:rPr>
      </w:pPr>
      <w:r w:rsidRPr="0046127F">
        <w:rPr>
          <w:rFonts w:ascii="Verdana" w:hAnsi="Verdana" w:cs="Arial"/>
          <w:b/>
          <w:sz w:val="20"/>
          <w:szCs w:val="20"/>
        </w:rPr>
        <w:t xml:space="preserve"> 9. VRSTA, KVALITETA, OPSEG I KOLIČINA PREDMETA NABAVE</w:t>
      </w:r>
      <w:r>
        <w:rPr>
          <w:rFonts w:ascii="Verdana" w:hAnsi="Verdana" w:cs="Arial"/>
          <w:b/>
          <w:sz w:val="20"/>
          <w:szCs w:val="20"/>
        </w:rPr>
        <w:t xml:space="preserve"> ................ 4</w:t>
      </w:r>
    </w:p>
    <w:p w:rsidR="00305979" w:rsidRPr="0046127F" w:rsidRDefault="00305979" w:rsidP="00305979">
      <w:pPr>
        <w:spacing w:line="276" w:lineRule="auto"/>
        <w:jc w:val="both"/>
        <w:rPr>
          <w:rFonts w:ascii="Verdana" w:hAnsi="Verdana" w:cs="Arial"/>
          <w:b/>
          <w:sz w:val="20"/>
          <w:szCs w:val="20"/>
        </w:rPr>
      </w:pPr>
      <w:r w:rsidRPr="0046127F">
        <w:rPr>
          <w:rFonts w:ascii="Verdana" w:hAnsi="Verdana" w:cs="Arial"/>
          <w:b/>
          <w:sz w:val="20"/>
          <w:szCs w:val="20"/>
        </w:rPr>
        <w:t>10. MJESTO ISPORUKE ROBE</w:t>
      </w:r>
      <w:r>
        <w:rPr>
          <w:rFonts w:ascii="Verdana" w:hAnsi="Verdana" w:cs="Arial"/>
          <w:b/>
          <w:sz w:val="20"/>
          <w:szCs w:val="20"/>
        </w:rPr>
        <w:t xml:space="preserve"> ..................................................................... 4</w:t>
      </w:r>
    </w:p>
    <w:p w:rsidR="00305979" w:rsidRPr="0046127F" w:rsidRDefault="00305979" w:rsidP="00305979">
      <w:pPr>
        <w:jc w:val="both"/>
        <w:rPr>
          <w:rFonts w:ascii="Verdana" w:hAnsi="Verdana" w:cs="Arial"/>
          <w:b/>
          <w:sz w:val="20"/>
          <w:szCs w:val="20"/>
        </w:rPr>
      </w:pPr>
      <w:r w:rsidRPr="0046127F">
        <w:rPr>
          <w:rFonts w:ascii="Verdana" w:hAnsi="Verdana" w:cs="Arial"/>
          <w:b/>
          <w:sz w:val="20"/>
          <w:szCs w:val="20"/>
        </w:rPr>
        <w:t>11. ROK</w:t>
      </w:r>
      <w:r>
        <w:rPr>
          <w:rFonts w:ascii="Verdana" w:hAnsi="Verdana" w:cs="Arial"/>
          <w:b/>
          <w:sz w:val="20"/>
          <w:szCs w:val="20"/>
        </w:rPr>
        <w:t xml:space="preserve"> TRAJANJA UGOVORA I POČETAK ISPORUKE GORIVA .................... 4</w:t>
      </w:r>
    </w:p>
    <w:p w:rsidR="00305979" w:rsidRPr="0046127F" w:rsidRDefault="00305979" w:rsidP="00305979">
      <w:pPr>
        <w:spacing w:line="276" w:lineRule="auto"/>
        <w:jc w:val="both"/>
        <w:rPr>
          <w:rFonts w:ascii="Verdana" w:hAnsi="Verdana" w:cs="Arial"/>
          <w:b/>
          <w:sz w:val="20"/>
          <w:szCs w:val="20"/>
        </w:rPr>
      </w:pPr>
      <w:r w:rsidRPr="0046127F">
        <w:rPr>
          <w:rFonts w:ascii="Verdana" w:hAnsi="Verdana" w:cs="Arial"/>
          <w:b/>
          <w:sz w:val="20"/>
          <w:szCs w:val="20"/>
        </w:rPr>
        <w:t xml:space="preserve">12. OSNOVE ZA ISKLJUČENJE GOSPODARSKOG SUBJEKTA </w:t>
      </w:r>
      <w:r>
        <w:rPr>
          <w:rFonts w:ascii="Verdana" w:hAnsi="Verdana" w:cs="Arial"/>
          <w:b/>
          <w:sz w:val="20"/>
          <w:szCs w:val="20"/>
        </w:rPr>
        <w:t>........................ 4</w:t>
      </w:r>
    </w:p>
    <w:p w:rsidR="00305979" w:rsidRPr="0046127F" w:rsidRDefault="00305979" w:rsidP="00305979">
      <w:pPr>
        <w:spacing w:line="276" w:lineRule="auto"/>
        <w:jc w:val="both"/>
        <w:rPr>
          <w:rFonts w:ascii="Verdana" w:hAnsi="Verdana" w:cs="Arial"/>
          <w:b/>
          <w:sz w:val="20"/>
          <w:szCs w:val="20"/>
        </w:rPr>
      </w:pPr>
      <w:r w:rsidRPr="0046127F">
        <w:rPr>
          <w:rFonts w:ascii="Verdana" w:hAnsi="Verdana" w:cs="Arial"/>
          <w:b/>
          <w:sz w:val="20"/>
          <w:szCs w:val="20"/>
        </w:rPr>
        <w:t xml:space="preserve">13. </w:t>
      </w:r>
      <w:r>
        <w:rPr>
          <w:rFonts w:ascii="Verdana" w:hAnsi="Verdana" w:cs="Arial"/>
          <w:b/>
          <w:sz w:val="20"/>
          <w:szCs w:val="20"/>
        </w:rPr>
        <w:t xml:space="preserve">UVJETI </w:t>
      </w:r>
      <w:r w:rsidRPr="0046127F">
        <w:rPr>
          <w:rFonts w:ascii="Verdana" w:hAnsi="Verdana" w:cs="Arial"/>
          <w:b/>
          <w:sz w:val="20"/>
          <w:szCs w:val="20"/>
        </w:rPr>
        <w:t>SPOSOBNOST</w:t>
      </w:r>
      <w:r>
        <w:rPr>
          <w:rFonts w:ascii="Verdana" w:hAnsi="Verdana" w:cs="Arial"/>
          <w:b/>
          <w:sz w:val="20"/>
          <w:szCs w:val="20"/>
        </w:rPr>
        <w:t>I GOSPODARSKOG SUBJEKTA ............................. 7</w:t>
      </w:r>
    </w:p>
    <w:p w:rsidR="00305979" w:rsidRPr="0046127F" w:rsidRDefault="00305979" w:rsidP="00305979">
      <w:pPr>
        <w:spacing w:line="276" w:lineRule="auto"/>
        <w:rPr>
          <w:rFonts w:ascii="Verdana" w:hAnsi="Verdana" w:cs="Arial"/>
          <w:b/>
          <w:sz w:val="20"/>
          <w:szCs w:val="20"/>
        </w:rPr>
      </w:pPr>
      <w:r w:rsidRPr="0046127F">
        <w:rPr>
          <w:rFonts w:ascii="Verdana" w:hAnsi="Verdana" w:cs="Arial"/>
          <w:b/>
          <w:sz w:val="20"/>
          <w:szCs w:val="20"/>
        </w:rPr>
        <w:t xml:space="preserve">14. </w:t>
      </w:r>
      <w:r>
        <w:rPr>
          <w:rFonts w:ascii="Verdana" w:hAnsi="Verdana" w:cs="Arial"/>
          <w:b/>
          <w:sz w:val="20"/>
          <w:szCs w:val="20"/>
        </w:rPr>
        <w:t>NAČIN DOKAZIVANJA KRITERIJA ZA KVALITATIVNI ODABIR GOSPODARSKOG SUBJEKTA ....................................................................... 8</w:t>
      </w:r>
    </w:p>
    <w:p w:rsidR="00305979" w:rsidRDefault="00305979" w:rsidP="00305979">
      <w:pPr>
        <w:spacing w:line="276" w:lineRule="auto"/>
        <w:jc w:val="both"/>
        <w:rPr>
          <w:rFonts w:ascii="Verdana" w:hAnsi="Verdana" w:cs="Arial"/>
          <w:b/>
          <w:sz w:val="20"/>
          <w:szCs w:val="20"/>
        </w:rPr>
      </w:pPr>
      <w:r w:rsidRPr="0046127F">
        <w:rPr>
          <w:rFonts w:ascii="Verdana" w:hAnsi="Verdana" w:cs="Arial"/>
          <w:b/>
          <w:sz w:val="20"/>
          <w:szCs w:val="20"/>
        </w:rPr>
        <w:t xml:space="preserve">15. </w:t>
      </w:r>
      <w:r>
        <w:rPr>
          <w:rFonts w:ascii="Verdana" w:hAnsi="Verdana" w:cs="Arial"/>
          <w:b/>
          <w:sz w:val="20"/>
          <w:szCs w:val="20"/>
        </w:rPr>
        <w:t>ODREDBE O PONUDI ..............................................</w:t>
      </w:r>
      <w:r w:rsidR="00814711">
        <w:rPr>
          <w:rFonts w:ascii="Verdana" w:hAnsi="Verdana" w:cs="Arial"/>
          <w:b/>
          <w:sz w:val="20"/>
          <w:szCs w:val="20"/>
        </w:rPr>
        <w:t>................................9</w:t>
      </w:r>
    </w:p>
    <w:p w:rsidR="00305979" w:rsidRPr="0046127F" w:rsidRDefault="00305979" w:rsidP="00305979">
      <w:pPr>
        <w:spacing w:line="276" w:lineRule="auto"/>
        <w:jc w:val="both"/>
        <w:rPr>
          <w:rFonts w:ascii="Verdana" w:hAnsi="Verdana" w:cs="Arial"/>
          <w:b/>
          <w:sz w:val="20"/>
          <w:szCs w:val="20"/>
        </w:rPr>
      </w:pPr>
      <w:r>
        <w:rPr>
          <w:rFonts w:ascii="Verdana" w:hAnsi="Verdana" w:cs="Arial"/>
          <w:b/>
          <w:sz w:val="20"/>
          <w:szCs w:val="20"/>
        </w:rPr>
        <w:t>16. JAMSTVO ZA OZBILJNOST PONUDE ...............................................</w:t>
      </w:r>
      <w:r w:rsidR="00814711">
        <w:rPr>
          <w:rFonts w:ascii="Verdana" w:hAnsi="Verdana" w:cs="Arial"/>
          <w:b/>
          <w:sz w:val="20"/>
          <w:szCs w:val="20"/>
        </w:rPr>
        <w:t>...... 1</w:t>
      </w:r>
      <w:r w:rsidR="001370AC">
        <w:rPr>
          <w:rFonts w:ascii="Verdana" w:hAnsi="Verdana" w:cs="Arial"/>
          <w:b/>
          <w:sz w:val="20"/>
          <w:szCs w:val="20"/>
        </w:rPr>
        <w:t>2</w:t>
      </w:r>
    </w:p>
    <w:p w:rsidR="00305979" w:rsidRDefault="00305979" w:rsidP="00305979">
      <w:pPr>
        <w:spacing w:line="276" w:lineRule="auto"/>
        <w:jc w:val="both"/>
        <w:rPr>
          <w:rFonts w:ascii="Verdana" w:hAnsi="Verdana" w:cs="Arial"/>
          <w:b/>
          <w:sz w:val="20"/>
          <w:szCs w:val="20"/>
        </w:rPr>
      </w:pPr>
      <w:r w:rsidRPr="0046127F">
        <w:rPr>
          <w:rFonts w:ascii="Verdana" w:hAnsi="Verdana" w:cs="Arial"/>
          <w:b/>
          <w:sz w:val="20"/>
          <w:szCs w:val="20"/>
        </w:rPr>
        <w:t>1</w:t>
      </w:r>
      <w:r>
        <w:rPr>
          <w:rFonts w:ascii="Verdana" w:hAnsi="Verdana" w:cs="Arial"/>
          <w:b/>
          <w:sz w:val="20"/>
          <w:szCs w:val="20"/>
        </w:rPr>
        <w:t>7</w:t>
      </w:r>
      <w:r w:rsidRPr="0046127F">
        <w:rPr>
          <w:rFonts w:ascii="Verdana" w:hAnsi="Verdana" w:cs="Arial"/>
          <w:b/>
          <w:sz w:val="20"/>
          <w:szCs w:val="20"/>
        </w:rPr>
        <w:t>. D</w:t>
      </w:r>
      <w:r>
        <w:rPr>
          <w:rFonts w:ascii="Verdana" w:hAnsi="Verdana" w:cs="Arial"/>
          <w:b/>
          <w:sz w:val="20"/>
          <w:szCs w:val="20"/>
        </w:rPr>
        <w:t>ATUM, VRIJEME I MJESTO JAVNOG OTVAR</w:t>
      </w:r>
      <w:r w:rsidR="00814711">
        <w:rPr>
          <w:rFonts w:ascii="Verdana" w:hAnsi="Verdana" w:cs="Arial"/>
          <w:b/>
          <w:sz w:val="20"/>
          <w:szCs w:val="20"/>
        </w:rPr>
        <w:t>ANJA PONUDA ................. 1</w:t>
      </w:r>
      <w:r w:rsidR="001370AC">
        <w:rPr>
          <w:rFonts w:ascii="Verdana" w:hAnsi="Verdana" w:cs="Arial"/>
          <w:b/>
          <w:sz w:val="20"/>
          <w:szCs w:val="20"/>
        </w:rPr>
        <w:t>2</w:t>
      </w:r>
    </w:p>
    <w:p w:rsidR="00305979" w:rsidRDefault="00305979" w:rsidP="00305979">
      <w:pPr>
        <w:spacing w:line="276" w:lineRule="auto"/>
        <w:jc w:val="both"/>
        <w:rPr>
          <w:rFonts w:ascii="Verdana" w:hAnsi="Verdana" w:cs="Arial"/>
          <w:b/>
          <w:sz w:val="20"/>
          <w:szCs w:val="20"/>
        </w:rPr>
      </w:pPr>
      <w:r>
        <w:rPr>
          <w:rFonts w:ascii="Verdana" w:hAnsi="Verdana" w:cs="Arial"/>
          <w:b/>
          <w:sz w:val="20"/>
          <w:szCs w:val="20"/>
        </w:rPr>
        <w:t>18. ROK ZA DONOŠENJE ODLUKE O ODABIRU ..............</w:t>
      </w:r>
      <w:r w:rsidR="001370AC">
        <w:rPr>
          <w:rFonts w:ascii="Verdana" w:hAnsi="Verdana" w:cs="Arial"/>
          <w:b/>
          <w:sz w:val="20"/>
          <w:szCs w:val="20"/>
        </w:rPr>
        <w:t>............................. 13</w:t>
      </w:r>
    </w:p>
    <w:p w:rsidR="00305979" w:rsidRDefault="00305979" w:rsidP="00305979">
      <w:pPr>
        <w:spacing w:line="276" w:lineRule="auto"/>
        <w:jc w:val="both"/>
        <w:rPr>
          <w:rFonts w:ascii="Verdana" w:hAnsi="Verdana" w:cs="Arial"/>
          <w:b/>
          <w:sz w:val="20"/>
          <w:szCs w:val="20"/>
        </w:rPr>
      </w:pPr>
      <w:r>
        <w:rPr>
          <w:rFonts w:ascii="Verdana" w:hAnsi="Verdana" w:cs="Arial"/>
          <w:b/>
          <w:sz w:val="20"/>
          <w:szCs w:val="20"/>
        </w:rPr>
        <w:t>19. PRAVNA ZAŠTITA .....................................................................</w:t>
      </w:r>
      <w:r w:rsidR="001370AC">
        <w:rPr>
          <w:rFonts w:ascii="Verdana" w:hAnsi="Verdana" w:cs="Arial"/>
          <w:b/>
          <w:sz w:val="20"/>
          <w:szCs w:val="20"/>
        </w:rPr>
        <w:t>........... 13</w:t>
      </w:r>
    </w:p>
    <w:p w:rsidR="00305979" w:rsidRPr="008343F3" w:rsidRDefault="00305979" w:rsidP="00305979">
      <w:pPr>
        <w:spacing w:line="276" w:lineRule="auto"/>
        <w:jc w:val="both"/>
        <w:rPr>
          <w:rFonts w:ascii="Verdana" w:hAnsi="Verdana" w:cs="Arial"/>
          <w:b/>
          <w:sz w:val="20"/>
          <w:szCs w:val="20"/>
        </w:rPr>
      </w:pPr>
      <w:r>
        <w:rPr>
          <w:rFonts w:ascii="Verdana" w:hAnsi="Verdana" w:cs="Arial"/>
          <w:b/>
          <w:sz w:val="20"/>
          <w:szCs w:val="20"/>
        </w:rPr>
        <w:t>20</w:t>
      </w:r>
      <w:r w:rsidRPr="008343F3">
        <w:rPr>
          <w:rFonts w:ascii="Verdana" w:hAnsi="Verdana" w:cs="Arial"/>
          <w:b/>
          <w:sz w:val="20"/>
          <w:szCs w:val="20"/>
        </w:rPr>
        <w:t xml:space="preserve">. SASTAVNI I NEODVOJIVI DIO OVE DOKUMENTACIJE ZA NADMETANJE </w:t>
      </w:r>
    </w:p>
    <w:p w:rsidR="00305979" w:rsidRPr="008343F3" w:rsidRDefault="00305979" w:rsidP="00305979">
      <w:pPr>
        <w:spacing w:line="276" w:lineRule="auto"/>
        <w:jc w:val="both"/>
        <w:rPr>
          <w:rFonts w:ascii="Verdana" w:hAnsi="Verdana" w:cs="Arial"/>
          <w:b/>
          <w:sz w:val="20"/>
          <w:szCs w:val="20"/>
        </w:rPr>
      </w:pPr>
      <w:r w:rsidRPr="008343F3">
        <w:rPr>
          <w:rFonts w:ascii="Verdana" w:hAnsi="Verdana" w:cs="Arial"/>
          <w:b/>
          <w:sz w:val="20"/>
          <w:szCs w:val="20"/>
        </w:rPr>
        <w:t xml:space="preserve">      ČINI OBRAZAC PONUDE I NJEGOVI OBVEZNI PRILOZI</w:t>
      </w:r>
      <w:r w:rsidR="001370AC">
        <w:rPr>
          <w:rFonts w:ascii="Verdana" w:hAnsi="Verdana" w:cs="Arial"/>
          <w:b/>
          <w:sz w:val="20"/>
          <w:szCs w:val="20"/>
        </w:rPr>
        <w:t xml:space="preserve"> ........................ 13</w:t>
      </w:r>
      <w:r>
        <w:rPr>
          <w:rFonts w:ascii="Verdana" w:hAnsi="Verdana" w:cs="Arial"/>
          <w:b/>
          <w:sz w:val="20"/>
          <w:szCs w:val="20"/>
        </w:rPr>
        <w:t xml:space="preserve"> </w:t>
      </w:r>
    </w:p>
    <w:p w:rsidR="00305979" w:rsidRDefault="00305979" w:rsidP="00305979">
      <w:pPr>
        <w:spacing w:line="276" w:lineRule="auto"/>
        <w:jc w:val="both"/>
        <w:rPr>
          <w:rFonts w:ascii="Verdana" w:hAnsi="Verdana" w:cs="Arial"/>
          <w:b/>
          <w:sz w:val="20"/>
          <w:szCs w:val="20"/>
        </w:rPr>
      </w:pPr>
      <w:r w:rsidRPr="008343F3">
        <w:rPr>
          <w:rFonts w:ascii="Verdana" w:hAnsi="Verdana" w:cs="Arial"/>
          <w:b/>
          <w:sz w:val="20"/>
          <w:szCs w:val="20"/>
        </w:rPr>
        <w:tab/>
        <w:t>- prilog br. 1. Obrasci izjave o nekažnjavanju</w:t>
      </w:r>
    </w:p>
    <w:p w:rsidR="00305979" w:rsidRPr="008343F3" w:rsidRDefault="00305979" w:rsidP="00305979">
      <w:pPr>
        <w:pStyle w:val="Odlomakpopisa1"/>
        <w:spacing w:after="160" w:line="259" w:lineRule="auto"/>
        <w:ind w:left="0"/>
        <w:rPr>
          <w:rFonts w:ascii="Calibri" w:eastAsia="DengXian" w:hAnsi="Calibri"/>
          <w:bCs/>
          <w:noProof/>
          <w:lang w:val="pl-PL"/>
        </w:rPr>
      </w:pPr>
      <w:r w:rsidRPr="008343F3">
        <w:rPr>
          <w:rFonts w:ascii="Calibri" w:eastAsia="DengXian" w:hAnsi="Calibri"/>
          <w:bCs/>
          <w:noProof/>
          <w:lang w:val="pl-PL"/>
        </w:rPr>
        <w:t>Izjava o nekažnjavanju za gospodarski subjekt - poslovni nastan u republici hrvatskoj</w:t>
      </w:r>
    </w:p>
    <w:p w:rsidR="00305979" w:rsidRPr="008343F3" w:rsidRDefault="00305979" w:rsidP="00305979">
      <w:pPr>
        <w:pStyle w:val="Odlomakpopisa1"/>
        <w:spacing w:after="160" w:line="259" w:lineRule="auto"/>
        <w:ind w:left="0"/>
        <w:rPr>
          <w:rFonts w:ascii="Calibri" w:eastAsia="DengXian" w:hAnsi="Calibri"/>
          <w:bCs/>
          <w:noProof/>
          <w:lang w:val="pl-PL"/>
        </w:rPr>
      </w:pPr>
      <w:r w:rsidRPr="008343F3">
        <w:rPr>
          <w:rFonts w:ascii="Calibri" w:eastAsia="DengXian" w:hAnsi="Calibri"/>
          <w:bCs/>
          <w:noProof/>
          <w:lang w:val="pl-PL"/>
        </w:rPr>
        <w:t>Izjava o nekažnjavanju za osobu – poslovni nastan u republici hrvatskoj</w:t>
      </w:r>
    </w:p>
    <w:p w:rsidR="00305979" w:rsidRPr="008343F3" w:rsidRDefault="00305979" w:rsidP="00305979">
      <w:pPr>
        <w:pStyle w:val="Odlomakpopisa1"/>
        <w:spacing w:after="160" w:line="259" w:lineRule="auto"/>
        <w:ind w:left="0"/>
        <w:rPr>
          <w:rFonts w:ascii="Calibri" w:eastAsia="DengXian" w:hAnsi="Calibri"/>
          <w:bCs/>
          <w:noProof/>
          <w:lang w:val="pl-PL"/>
        </w:rPr>
      </w:pPr>
      <w:r w:rsidRPr="008343F3">
        <w:rPr>
          <w:rFonts w:ascii="Calibri" w:eastAsia="DengXian" w:hAnsi="Calibri"/>
          <w:bCs/>
          <w:noProof/>
          <w:lang w:val="pl-PL"/>
        </w:rPr>
        <w:t>Izjava o nekažnjavanju za gospodarski subjekt – poslovni nastan izvan republike hrvatske</w:t>
      </w:r>
    </w:p>
    <w:p w:rsidR="00305979" w:rsidRPr="008343F3" w:rsidRDefault="00305979" w:rsidP="00305979">
      <w:pPr>
        <w:pStyle w:val="Odlomakpopisa1"/>
        <w:spacing w:after="160" w:line="259" w:lineRule="auto"/>
        <w:ind w:left="0"/>
        <w:rPr>
          <w:rFonts w:ascii="Calibri" w:eastAsia="DengXian" w:hAnsi="Calibri"/>
          <w:bCs/>
          <w:noProof/>
          <w:lang w:val="pl-PL"/>
        </w:rPr>
      </w:pPr>
      <w:r w:rsidRPr="008343F3">
        <w:rPr>
          <w:rFonts w:ascii="Calibri" w:eastAsia="DengXian" w:hAnsi="Calibri"/>
          <w:bCs/>
          <w:noProof/>
          <w:lang w:val="pl-PL"/>
        </w:rPr>
        <w:t>Izjava o nekažnjavanju za osobe koje nisu državljani republike hrvatske</w:t>
      </w:r>
    </w:p>
    <w:p w:rsidR="00305979" w:rsidRPr="008343F3" w:rsidRDefault="00305979" w:rsidP="00305979">
      <w:pPr>
        <w:pStyle w:val="Odlomakpopisa1"/>
        <w:spacing w:after="160" w:line="259" w:lineRule="auto"/>
        <w:ind w:left="0"/>
        <w:rPr>
          <w:rFonts w:ascii="Verdana" w:hAnsi="Verdana" w:cs="Arial"/>
          <w:b/>
          <w:sz w:val="20"/>
        </w:rPr>
      </w:pPr>
      <w:r w:rsidRPr="008343F3">
        <w:rPr>
          <w:rFonts w:ascii="Verdana" w:hAnsi="Verdana" w:cs="Arial"/>
          <w:b/>
          <w:bCs/>
          <w:sz w:val="20"/>
          <w:lang w:val="pl-PL"/>
        </w:rPr>
        <w:tab/>
      </w:r>
      <w:r w:rsidRPr="008343F3">
        <w:rPr>
          <w:rFonts w:ascii="Verdana" w:hAnsi="Verdana" w:cs="Arial"/>
          <w:b/>
          <w:sz w:val="20"/>
        </w:rPr>
        <w:t>- prilog br. 2. Troškovnik – tehnička specifikacija</w:t>
      </w:r>
    </w:p>
    <w:p w:rsidR="00305979" w:rsidRDefault="00305979" w:rsidP="00305979">
      <w:pPr>
        <w:spacing w:line="276" w:lineRule="auto"/>
        <w:jc w:val="both"/>
        <w:rPr>
          <w:rFonts w:ascii="Verdana" w:hAnsi="Verdana" w:cs="Arial"/>
          <w:b/>
          <w:sz w:val="20"/>
          <w:szCs w:val="20"/>
        </w:rPr>
      </w:pPr>
      <w:r w:rsidRPr="008343F3">
        <w:rPr>
          <w:rFonts w:ascii="Verdana" w:hAnsi="Verdana" w:cs="Arial"/>
          <w:b/>
          <w:sz w:val="20"/>
          <w:szCs w:val="20"/>
        </w:rPr>
        <w:t xml:space="preserve">           - prilog br. 3. Europska jedinstvena dokumentacija o nabavi (ESPD)</w:t>
      </w:r>
    </w:p>
    <w:p w:rsidR="007B1FE9" w:rsidRPr="008343F3" w:rsidRDefault="007B1FE9" w:rsidP="00305979">
      <w:pPr>
        <w:spacing w:line="276" w:lineRule="auto"/>
        <w:jc w:val="both"/>
        <w:rPr>
          <w:rFonts w:ascii="Verdana" w:hAnsi="Verdana" w:cs="Arial"/>
          <w:b/>
          <w:sz w:val="20"/>
          <w:szCs w:val="20"/>
        </w:rPr>
      </w:pPr>
    </w:p>
    <w:p w:rsidR="00305979" w:rsidRPr="001B0024" w:rsidRDefault="00305979" w:rsidP="00305979">
      <w:pPr>
        <w:spacing w:line="276" w:lineRule="auto"/>
        <w:jc w:val="both"/>
        <w:rPr>
          <w:rFonts w:ascii="Verdana" w:hAnsi="Verdana" w:cs="Arial"/>
          <w:b/>
          <w:sz w:val="20"/>
          <w:szCs w:val="20"/>
        </w:rPr>
      </w:pPr>
      <w:r>
        <w:rPr>
          <w:rFonts w:ascii="Verdana" w:hAnsi="Verdana" w:cs="Arial"/>
          <w:b/>
          <w:sz w:val="20"/>
          <w:szCs w:val="20"/>
        </w:rPr>
        <w:t xml:space="preserve">           </w:t>
      </w:r>
    </w:p>
    <w:p w:rsidR="00305979" w:rsidRDefault="00305979" w:rsidP="00305979">
      <w:pPr>
        <w:spacing w:line="276" w:lineRule="auto"/>
        <w:jc w:val="both"/>
        <w:rPr>
          <w:rFonts w:ascii="Verdana" w:hAnsi="Verdana" w:cs="Arial"/>
          <w:b/>
          <w:sz w:val="20"/>
          <w:szCs w:val="20"/>
        </w:rPr>
      </w:pPr>
    </w:p>
    <w:p w:rsidR="00305979" w:rsidRDefault="00305979" w:rsidP="00305979">
      <w:pPr>
        <w:spacing w:line="276" w:lineRule="auto"/>
        <w:jc w:val="both"/>
        <w:rPr>
          <w:rFonts w:ascii="Verdana" w:hAnsi="Verdana" w:cs="Arial"/>
          <w:b/>
          <w:sz w:val="20"/>
          <w:szCs w:val="20"/>
        </w:rPr>
      </w:pPr>
    </w:p>
    <w:p w:rsidR="00305979" w:rsidRDefault="00305979" w:rsidP="00305979">
      <w:pPr>
        <w:spacing w:line="276" w:lineRule="auto"/>
        <w:jc w:val="both"/>
        <w:rPr>
          <w:rFonts w:ascii="Verdana" w:hAnsi="Verdana" w:cs="Arial"/>
          <w:b/>
          <w:sz w:val="20"/>
          <w:szCs w:val="20"/>
        </w:rPr>
      </w:pPr>
    </w:p>
    <w:p w:rsidR="00305979" w:rsidRDefault="00305979" w:rsidP="00305979">
      <w:pPr>
        <w:spacing w:line="276" w:lineRule="auto"/>
        <w:jc w:val="both"/>
        <w:rPr>
          <w:rFonts w:ascii="Verdana" w:hAnsi="Verdana" w:cs="Arial"/>
          <w:b/>
          <w:sz w:val="20"/>
          <w:szCs w:val="20"/>
        </w:rPr>
      </w:pPr>
    </w:p>
    <w:p w:rsidR="00305979" w:rsidRDefault="00305979" w:rsidP="00305979">
      <w:pPr>
        <w:spacing w:line="276" w:lineRule="auto"/>
        <w:jc w:val="both"/>
        <w:rPr>
          <w:rFonts w:ascii="Verdana" w:hAnsi="Verdana" w:cs="Arial"/>
          <w:b/>
          <w:sz w:val="20"/>
          <w:szCs w:val="20"/>
        </w:rPr>
      </w:pPr>
    </w:p>
    <w:p w:rsidR="00305979" w:rsidRDefault="00305979" w:rsidP="00305979">
      <w:pPr>
        <w:spacing w:line="276" w:lineRule="auto"/>
        <w:jc w:val="both"/>
        <w:rPr>
          <w:rFonts w:ascii="Verdana" w:hAnsi="Verdana" w:cs="Arial"/>
          <w:b/>
          <w:sz w:val="20"/>
          <w:szCs w:val="20"/>
        </w:rPr>
      </w:pPr>
    </w:p>
    <w:p w:rsidR="00305979" w:rsidRDefault="00305979" w:rsidP="00305979">
      <w:pPr>
        <w:spacing w:line="276" w:lineRule="auto"/>
        <w:jc w:val="both"/>
        <w:rPr>
          <w:rFonts w:ascii="Verdana" w:hAnsi="Verdana" w:cs="Arial"/>
          <w:b/>
          <w:sz w:val="20"/>
          <w:szCs w:val="20"/>
        </w:rPr>
      </w:pPr>
    </w:p>
    <w:p w:rsidR="00305979" w:rsidRDefault="00305979" w:rsidP="00305979">
      <w:pPr>
        <w:spacing w:line="276" w:lineRule="auto"/>
        <w:jc w:val="both"/>
        <w:rPr>
          <w:rFonts w:ascii="Verdana" w:hAnsi="Verdana" w:cs="Arial"/>
          <w:b/>
          <w:sz w:val="20"/>
          <w:szCs w:val="20"/>
        </w:rPr>
      </w:pPr>
    </w:p>
    <w:p w:rsidR="00305979" w:rsidRDefault="00305979" w:rsidP="00305979">
      <w:pPr>
        <w:spacing w:line="276" w:lineRule="auto"/>
        <w:jc w:val="both"/>
        <w:rPr>
          <w:rFonts w:ascii="Verdana" w:hAnsi="Verdana" w:cs="Arial"/>
          <w:b/>
          <w:sz w:val="20"/>
          <w:szCs w:val="20"/>
        </w:rPr>
      </w:pPr>
    </w:p>
    <w:p w:rsidR="00305979" w:rsidRDefault="00305979" w:rsidP="00305979">
      <w:pPr>
        <w:spacing w:line="276" w:lineRule="auto"/>
        <w:jc w:val="both"/>
        <w:rPr>
          <w:rFonts w:ascii="Verdana" w:hAnsi="Verdana" w:cs="Arial"/>
          <w:b/>
          <w:sz w:val="20"/>
          <w:szCs w:val="20"/>
        </w:rPr>
      </w:pPr>
    </w:p>
    <w:p w:rsidR="00305979" w:rsidRDefault="00305979" w:rsidP="00305979">
      <w:pPr>
        <w:spacing w:line="276" w:lineRule="auto"/>
        <w:jc w:val="both"/>
        <w:rPr>
          <w:rFonts w:ascii="Verdana" w:hAnsi="Verdana" w:cs="Arial"/>
          <w:b/>
          <w:sz w:val="20"/>
          <w:szCs w:val="20"/>
        </w:rPr>
      </w:pPr>
    </w:p>
    <w:p w:rsidR="00305979" w:rsidRDefault="00305979" w:rsidP="00305979">
      <w:pPr>
        <w:spacing w:line="276" w:lineRule="auto"/>
        <w:jc w:val="both"/>
        <w:rPr>
          <w:rFonts w:ascii="Verdana" w:hAnsi="Verdana" w:cs="Arial"/>
          <w:b/>
          <w:sz w:val="20"/>
          <w:szCs w:val="20"/>
        </w:rPr>
      </w:pPr>
    </w:p>
    <w:p w:rsidR="00305979" w:rsidRDefault="00305979" w:rsidP="00305979">
      <w:pPr>
        <w:spacing w:line="276" w:lineRule="auto"/>
        <w:jc w:val="both"/>
        <w:rPr>
          <w:rFonts w:ascii="Verdana" w:hAnsi="Verdana" w:cs="Arial"/>
          <w:b/>
          <w:sz w:val="20"/>
          <w:szCs w:val="20"/>
        </w:rPr>
      </w:pPr>
    </w:p>
    <w:p w:rsidR="00305979" w:rsidRPr="0046127F" w:rsidRDefault="00305979" w:rsidP="00305979">
      <w:pPr>
        <w:spacing w:line="276" w:lineRule="auto"/>
        <w:jc w:val="both"/>
        <w:rPr>
          <w:rFonts w:ascii="Verdana" w:hAnsi="Verdana" w:cs="Arial"/>
          <w:b/>
          <w:sz w:val="20"/>
          <w:szCs w:val="20"/>
        </w:rPr>
      </w:pPr>
      <w:r w:rsidRPr="0046127F">
        <w:rPr>
          <w:rFonts w:ascii="Verdana" w:hAnsi="Verdana" w:cs="Arial"/>
          <w:b/>
          <w:sz w:val="20"/>
          <w:szCs w:val="20"/>
        </w:rPr>
        <w:t>1. PODACI O NARUČITELJU</w:t>
      </w:r>
    </w:p>
    <w:p w:rsidR="00305979" w:rsidRPr="0046127F" w:rsidRDefault="000F512A" w:rsidP="00305979">
      <w:pPr>
        <w:rPr>
          <w:rFonts w:ascii="Verdana" w:hAnsi="Verdana" w:cs="Arial"/>
          <w:sz w:val="20"/>
          <w:szCs w:val="20"/>
        </w:rPr>
      </w:pPr>
      <w:r>
        <w:rPr>
          <w:rFonts w:ascii="Verdana" w:hAnsi="Verdana" w:cs="Arial"/>
          <w:sz w:val="20"/>
          <w:szCs w:val="20"/>
        </w:rPr>
        <w:t>Naziv: Trgo-kom d.o.o.</w:t>
      </w:r>
    </w:p>
    <w:p w:rsidR="00305979" w:rsidRPr="0046127F" w:rsidRDefault="000F512A" w:rsidP="00305979">
      <w:pPr>
        <w:rPr>
          <w:rFonts w:ascii="Verdana" w:hAnsi="Verdana" w:cs="Arial"/>
          <w:sz w:val="20"/>
          <w:szCs w:val="20"/>
        </w:rPr>
      </w:pPr>
      <w:r>
        <w:rPr>
          <w:rFonts w:ascii="Verdana" w:hAnsi="Verdana" w:cs="Arial"/>
          <w:sz w:val="20"/>
          <w:szCs w:val="20"/>
        </w:rPr>
        <w:t>Sjedište i adresa: Trg Stjepana i Franje Tuđmana 2, 49214 Veliko Trgovišće</w:t>
      </w:r>
    </w:p>
    <w:p w:rsidR="00305979" w:rsidRPr="0046127F" w:rsidRDefault="000F512A" w:rsidP="00305979">
      <w:pPr>
        <w:rPr>
          <w:rFonts w:ascii="Verdana" w:hAnsi="Verdana" w:cs="Arial"/>
          <w:sz w:val="20"/>
          <w:szCs w:val="20"/>
        </w:rPr>
      </w:pPr>
      <w:r>
        <w:rPr>
          <w:rFonts w:ascii="Verdana" w:hAnsi="Verdana" w:cs="Arial"/>
          <w:sz w:val="20"/>
          <w:szCs w:val="20"/>
        </w:rPr>
        <w:t>OIB:20879445686</w:t>
      </w:r>
    </w:p>
    <w:p w:rsidR="00305979" w:rsidRPr="0046127F" w:rsidRDefault="000F512A" w:rsidP="00305979">
      <w:pPr>
        <w:rPr>
          <w:rFonts w:ascii="Verdana" w:hAnsi="Verdana" w:cs="Arial"/>
          <w:sz w:val="20"/>
          <w:szCs w:val="20"/>
        </w:rPr>
      </w:pPr>
      <w:r>
        <w:rPr>
          <w:rFonts w:ascii="Verdana" w:hAnsi="Verdana" w:cs="Arial"/>
          <w:sz w:val="20"/>
          <w:szCs w:val="20"/>
        </w:rPr>
        <w:t>Telefon: 049/236-363</w:t>
      </w:r>
      <w:r w:rsidR="007B1FE9">
        <w:rPr>
          <w:rFonts w:ascii="Verdana" w:hAnsi="Verdana" w:cs="Arial"/>
          <w:sz w:val="20"/>
          <w:szCs w:val="20"/>
        </w:rPr>
        <w:t xml:space="preserve"> </w:t>
      </w:r>
    </w:p>
    <w:p w:rsidR="00305979" w:rsidRPr="0046127F" w:rsidRDefault="00305979" w:rsidP="00305979">
      <w:pPr>
        <w:rPr>
          <w:rFonts w:ascii="Verdana" w:hAnsi="Verdana" w:cs="Arial"/>
          <w:sz w:val="20"/>
          <w:szCs w:val="20"/>
        </w:rPr>
      </w:pPr>
      <w:r>
        <w:rPr>
          <w:rFonts w:ascii="Verdana" w:hAnsi="Verdana" w:cs="Arial"/>
          <w:sz w:val="20"/>
          <w:szCs w:val="20"/>
        </w:rPr>
        <w:t>e-mai</w:t>
      </w:r>
      <w:r w:rsidR="000F512A">
        <w:rPr>
          <w:rFonts w:ascii="Verdana" w:hAnsi="Verdana" w:cs="Arial"/>
          <w:sz w:val="20"/>
          <w:szCs w:val="20"/>
        </w:rPr>
        <w:t>l: trgo-kom@kr.t-com.hr</w:t>
      </w:r>
    </w:p>
    <w:p w:rsidR="00305979" w:rsidRPr="0046127F" w:rsidRDefault="000F512A" w:rsidP="00305979">
      <w:pPr>
        <w:rPr>
          <w:rFonts w:ascii="Verdana" w:hAnsi="Verdana" w:cs="Arial"/>
          <w:sz w:val="20"/>
          <w:szCs w:val="20"/>
        </w:rPr>
      </w:pPr>
      <w:r>
        <w:rPr>
          <w:rFonts w:ascii="Verdana" w:hAnsi="Verdana" w:cs="Arial"/>
          <w:sz w:val="20"/>
          <w:szCs w:val="20"/>
        </w:rPr>
        <w:t>Odgovorna osoba naručitelja: Željka Korunda, dipl.ing, direktor</w:t>
      </w:r>
    </w:p>
    <w:p w:rsidR="00305979" w:rsidRPr="0046127F" w:rsidRDefault="00305979" w:rsidP="00305979">
      <w:pPr>
        <w:rPr>
          <w:rFonts w:ascii="Verdana" w:hAnsi="Verdana" w:cs="Arial"/>
          <w:sz w:val="20"/>
          <w:szCs w:val="20"/>
        </w:rPr>
      </w:pPr>
    </w:p>
    <w:p w:rsidR="00305979" w:rsidRPr="0046127F" w:rsidRDefault="00305979" w:rsidP="00305979">
      <w:pPr>
        <w:rPr>
          <w:rFonts w:ascii="Verdana" w:hAnsi="Verdana" w:cs="Arial"/>
          <w:b/>
          <w:sz w:val="20"/>
          <w:szCs w:val="20"/>
        </w:rPr>
      </w:pPr>
      <w:r w:rsidRPr="0046127F">
        <w:rPr>
          <w:rFonts w:ascii="Verdana" w:hAnsi="Verdana" w:cs="Arial"/>
          <w:b/>
          <w:sz w:val="20"/>
          <w:szCs w:val="20"/>
        </w:rPr>
        <w:t>2. PODACI O OSOBI ZADUŽENOJ ZA KOMUNIKACIJU S PONUDITELJIMA</w:t>
      </w:r>
    </w:p>
    <w:p w:rsidR="00305979" w:rsidRPr="0046127F" w:rsidRDefault="00305979" w:rsidP="00305979">
      <w:pPr>
        <w:jc w:val="both"/>
        <w:rPr>
          <w:rFonts w:ascii="Verdana" w:hAnsi="Verdana" w:cs="Arial"/>
          <w:sz w:val="20"/>
          <w:szCs w:val="20"/>
        </w:rPr>
      </w:pPr>
      <w:r w:rsidRPr="0046127F">
        <w:rPr>
          <w:rFonts w:ascii="Verdana" w:hAnsi="Verdana" w:cs="Arial"/>
          <w:sz w:val="20"/>
          <w:szCs w:val="20"/>
        </w:rPr>
        <w:t>Osob</w:t>
      </w:r>
      <w:r w:rsidR="0013456C">
        <w:rPr>
          <w:rFonts w:ascii="Verdana" w:hAnsi="Verdana" w:cs="Arial"/>
          <w:sz w:val="20"/>
          <w:szCs w:val="20"/>
        </w:rPr>
        <w:t xml:space="preserve">a </w:t>
      </w:r>
      <w:r w:rsidR="000F512A">
        <w:rPr>
          <w:rFonts w:ascii="Verdana" w:hAnsi="Verdana" w:cs="Arial"/>
          <w:sz w:val="20"/>
          <w:szCs w:val="20"/>
        </w:rPr>
        <w:t>za kontakt: Željka Korunda</w:t>
      </w:r>
    </w:p>
    <w:p w:rsidR="00305979" w:rsidRPr="0046127F" w:rsidRDefault="000F512A" w:rsidP="00305979">
      <w:pPr>
        <w:jc w:val="both"/>
        <w:rPr>
          <w:rFonts w:ascii="Verdana" w:hAnsi="Verdana" w:cs="Arial"/>
          <w:sz w:val="20"/>
          <w:szCs w:val="20"/>
        </w:rPr>
      </w:pPr>
      <w:r>
        <w:rPr>
          <w:rFonts w:ascii="Verdana" w:hAnsi="Verdana" w:cs="Arial"/>
          <w:sz w:val="20"/>
          <w:szCs w:val="20"/>
        </w:rPr>
        <w:t>Telefon: 091/236-3632</w:t>
      </w:r>
    </w:p>
    <w:p w:rsidR="00305979" w:rsidRDefault="00305979" w:rsidP="00305979">
      <w:pPr>
        <w:jc w:val="both"/>
        <w:rPr>
          <w:rFonts w:ascii="Verdana" w:hAnsi="Verdana" w:cs="Arial"/>
          <w:sz w:val="20"/>
          <w:szCs w:val="20"/>
        </w:rPr>
      </w:pPr>
      <w:r w:rsidRPr="0046127F">
        <w:rPr>
          <w:rFonts w:ascii="Verdana" w:hAnsi="Verdana" w:cs="Arial"/>
          <w:sz w:val="20"/>
          <w:szCs w:val="20"/>
        </w:rPr>
        <w:t xml:space="preserve">Adresa elektroničke pošte: </w:t>
      </w:r>
      <w:r w:rsidR="000F512A">
        <w:rPr>
          <w:rFonts w:ascii="Verdana" w:hAnsi="Verdana" w:cs="Arial"/>
          <w:sz w:val="20"/>
          <w:szCs w:val="20"/>
        </w:rPr>
        <w:t>trgo-kom@kr.t-com.hr</w:t>
      </w:r>
    </w:p>
    <w:p w:rsidR="00683887" w:rsidRDefault="00294319" w:rsidP="00305979">
      <w:pPr>
        <w:spacing w:before="100" w:beforeAutospacing="1" w:after="100" w:afterAutospacing="1"/>
        <w:jc w:val="both"/>
        <w:rPr>
          <w:rFonts w:ascii="Verdana" w:hAnsi="Verdana" w:cs="Arial"/>
          <w:sz w:val="20"/>
          <w:szCs w:val="20"/>
        </w:rPr>
      </w:pPr>
      <w:r>
        <w:rPr>
          <w:rFonts w:ascii="Verdana" w:hAnsi="Verdana" w:cs="Arial"/>
          <w:sz w:val="20"/>
          <w:szCs w:val="20"/>
        </w:rPr>
        <w:t>Komunikacija i svaka druga razmjena informacija između Naručitelja i gospodarskih subjekata može se obavljati isključivo na hrvatskom jeziku elektroničkim sredstvima komunikacije. Komunikacija, razmjena i pohrana informacija obavlja se na način da se očuva integritet podataka i tajnost ponuda. Zainteresirani gospodarski subjekt može zahtijevati dodatne informacije, objašnjenja ili izmjene u vezi s dokumentacijom o nabavi tijekom roka za dostavu ponuda. Zahtjev je pravodoban ako je dostavljen najkasnije tijekom šestog dana prije roka određenog za dostavu ponuda. Naručitelj će odgovor, kao i dodatne informacije i objašnjenja objaviti bez navođenja podataka o podnositelju zahtjeva na istim internetskim stranicama kao i osnovnu dokumentaciju o nabavi.</w:t>
      </w:r>
    </w:p>
    <w:p w:rsidR="00305979" w:rsidRPr="0046127F" w:rsidRDefault="00305979" w:rsidP="00305979">
      <w:pPr>
        <w:rPr>
          <w:rFonts w:ascii="Verdana" w:hAnsi="Verdana" w:cs="Arial"/>
          <w:b/>
          <w:sz w:val="20"/>
          <w:szCs w:val="20"/>
        </w:rPr>
      </w:pPr>
      <w:r w:rsidRPr="0046127F">
        <w:rPr>
          <w:rFonts w:ascii="Verdana" w:hAnsi="Verdana" w:cs="Arial"/>
          <w:b/>
          <w:sz w:val="20"/>
          <w:szCs w:val="20"/>
        </w:rPr>
        <w:t>3. SUKOB INTERESA</w:t>
      </w:r>
    </w:p>
    <w:p w:rsidR="00305979" w:rsidRPr="0046127F" w:rsidRDefault="00305979" w:rsidP="00305979">
      <w:pPr>
        <w:jc w:val="both"/>
        <w:rPr>
          <w:rFonts w:ascii="Verdana" w:hAnsi="Verdana" w:cs="Arial"/>
          <w:sz w:val="20"/>
          <w:szCs w:val="20"/>
          <w:lang w:val="sr-Latn-CS"/>
        </w:rPr>
      </w:pPr>
      <w:r w:rsidRPr="0046127F">
        <w:rPr>
          <w:rFonts w:ascii="Verdana" w:hAnsi="Verdana" w:cs="Arial"/>
          <w:sz w:val="20"/>
          <w:szCs w:val="20"/>
          <w:lang w:val="sr-Latn-CS"/>
        </w:rPr>
        <w:t>Temeljem članka 75 do 83 Zakona o javnoj nabavi (NN 120/16) ne postoje gospodarski subjekt</w:t>
      </w:r>
      <w:r w:rsidR="001249E3">
        <w:rPr>
          <w:rFonts w:ascii="Verdana" w:hAnsi="Verdana" w:cs="Arial"/>
          <w:sz w:val="20"/>
          <w:szCs w:val="20"/>
          <w:lang w:val="sr-Latn-CS"/>
        </w:rPr>
        <w:t xml:space="preserve">i s </w:t>
      </w:r>
      <w:r w:rsidR="000F512A">
        <w:rPr>
          <w:rFonts w:ascii="Verdana" w:hAnsi="Verdana" w:cs="Arial"/>
          <w:sz w:val="20"/>
          <w:szCs w:val="20"/>
          <w:lang w:val="sr-Latn-CS"/>
        </w:rPr>
        <w:t xml:space="preserve">kojima  je Trgo-kom d.o.o. </w:t>
      </w:r>
      <w:r w:rsidRPr="0046127F">
        <w:rPr>
          <w:rFonts w:ascii="Verdana" w:hAnsi="Verdana" w:cs="Arial"/>
          <w:sz w:val="20"/>
          <w:szCs w:val="20"/>
          <w:lang w:val="sr-Latn-CS"/>
        </w:rPr>
        <w:t xml:space="preserve"> kao Naručitelj u sukobu interesa </w:t>
      </w:r>
    </w:p>
    <w:p w:rsidR="00305979" w:rsidRPr="0046127F" w:rsidRDefault="00305979" w:rsidP="00305979">
      <w:pPr>
        <w:rPr>
          <w:rFonts w:ascii="Verdana" w:hAnsi="Verdana" w:cs="Arial"/>
          <w:sz w:val="20"/>
          <w:szCs w:val="20"/>
          <w:lang w:val="sr-Latn-CS"/>
        </w:rPr>
      </w:pPr>
    </w:p>
    <w:p w:rsidR="00305979" w:rsidRPr="0046127F" w:rsidRDefault="00305979" w:rsidP="00305979">
      <w:pPr>
        <w:rPr>
          <w:rFonts w:ascii="Verdana" w:hAnsi="Verdana" w:cs="Arial"/>
          <w:b/>
          <w:sz w:val="20"/>
          <w:szCs w:val="20"/>
        </w:rPr>
      </w:pPr>
      <w:r w:rsidRPr="0046127F">
        <w:rPr>
          <w:rFonts w:ascii="Verdana" w:hAnsi="Verdana" w:cs="Arial"/>
          <w:b/>
          <w:sz w:val="20"/>
          <w:szCs w:val="20"/>
        </w:rPr>
        <w:t>4. POSTUPAK JAVNE NABAVE</w:t>
      </w:r>
    </w:p>
    <w:p w:rsidR="00305979" w:rsidRPr="0046127F" w:rsidRDefault="000F512A" w:rsidP="00305979">
      <w:pPr>
        <w:jc w:val="both"/>
        <w:rPr>
          <w:rFonts w:ascii="Verdana" w:hAnsi="Verdana" w:cs="Arial"/>
          <w:sz w:val="20"/>
          <w:szCs w:val="20"/>
        </w:rPr>
      </w:pPr>
      <w:r>
        <w:rPr>
          <w:rFonts w:ascii="Verdana" w:hAnsi="Verdana" w:cs="Arial"/>
          <w:sz w:val="20"/>
          <w:szCs w:val="20"/>
        </w:rPr>
        <w:t>Trgo-kom d.o.o.</w:t>
      </w:r>
      <w:r w:rsidR="00305979" w:rsidRPr="0046127F">
        <w:rPr>
          <w:rFonts w:ascii="Verdana" w:hAnsi="Verdana" w:cs="Arial"/>
          <w:sz w:val="20"/>
          <w:szCs w:val="20"/>
        </w:rPr>
        <w:t xml:space="preserve"> (Naručitelj) provodi otvoreni postupak javne nabave </w:t>
      </w:r>
      <w:r w:rsidR="00C27F85">
        <w:rPr>
          <w:rFonts w:ascii="Verdana" w:hAnsi="Verdana" w:cs="Arial"/>
          <w:sz w:val="20"/>
          <w:szCs w:val="20"/>
        </w:rPr>
        <w:t xml:space="preserve">roba – male vrijednosti, </w:t>
      </w:r>
      <w:r w:rsidR="00305979">
        <w:rPr>
          <w:rFonts w:ascii="Verdana" w:hAnsi="Verdana" w:cs="Arial"/>
          <w:sz w:val="20"/>
          <w:szCs w:val="20"/>
        </w:rPr>
        <w:t>za motorni benzin i dizelsko gorivo</w:t>
      </w:r>
      <w:r w:rsidR="00305979" w:rsidRPr="0046127F">
        <w:rPr>
          <w:rFonts w:ascii="Verdana" w:hAnsi="Verdana" w:cs="Arial"/>
          <w:sz w:val="20"/>
          <w:szCs w:val="20"/>
        </w:rPr>
        <w:t xml:space="preserve"> za svoje potrebe s namjerom sklapanja ugovora o javnoj nabavi s jednim gospodarskim subjekt</w:t>
      </w:r>
      <w:r w:rsidR="00C27F85">
        <w:rPr>
          <w:rFonts w:ascii="Verdana" w:hAnsi="Verdana" w:cs="Arial"/>
          <w:sz w:val="20"/>
          <w:szCs w:val="20"/>
        </w:rPr>
        <w:t>om.</w:t>
      </w:r>
    </w:p>
    <w:p w:rsidR="00305979" w:rsidRPr="0046127F" w:rsidRDefault="00305979" w:rsidP="00305979">
      <w:pPr>
        <w:jc w:val="both"/>
        <w:rPr>
          <w:rFonts w:ascii="Verdana" w:hAnsi="Verdana" w:cs="Arial"/>
          <w:sz w:val="20"/>
          <w:szCs w:val="20"/>
        </w:rPr>
      </w:pPr>
    </w:p>
    <w:p w:rsidR="00305979" w:rsidRPr="0046127F" w:rsidRDefault="00305979" w:rsidP="00305979">
      <w:pPr>
        <w:jc w:val="both"/>
        <w:rPr>
          <w:rFonts w:ascii="Verdana" w:hAnsi="Verdana" w:cs="Arial"/>
          <w:b/>
          <w:sz w:val="20"/>
          <w:szCs w:val="20"/>
        </w:rPr>
      </w:pPr>
      <w:r w:rsidRPr="0046127F">
        <w:rPr>
          <w:rFonts w:ascii="Verdana" w:hAnsi="Verdana" w:cs="Arial"/>
          <w:b/>
          <w:sz w:val="20"/>
          <w:szCs w:val="20"/>
        </w:rPr>
        <w:t>5. PROCIJENJENA VRIJEDNOST NABAVE</w:t>
      </w:r>
    </w:p>
    <w:p w:rsidR="00305979" w:rsidRPr="0046127F" w:rsidRDefault="00305979" w:rsidP="00305979">
      <w:pPr>
        <w:jc w:val="both"/>
        <w:rPr>
          <w:rFonts w:ascii="Verdana" w:hAnsi="Verdana" w:cs="Arial"/>
          <w:sz w:val="20"/>
          <w:szCs w:val="20"/>
        </w:rPr>
      </w:pPr>
      <w:r w:rsidRPr="0046127F">
        <w:rPr>
          <w:rFonts w:ascii="Verdana" w:hAnsi="Verdana" w:cs="Arial"/>
          <w:sz w:val="20"/>
          <w:szCs w:val="20"/>
        </w:rPr>
        <w:t xml:space="preserve">Procijenjena vrijednost nabave iznosi </w:t>
      </w:r>
      <w:r w:rsidR="000F512A">
        <w:rPr>
          <w:rFonts w:ascii="Verdana" w:hAnsi="Verdana" w:cs="Arial"/>
          <w:sz w:val="20"/>
          <w:szCs w:val="20"/>
        </w:rPr>
        <w:t>580</w:t>
      </w:r>
      <w:r w:rsidR="001249E3">
        <w:rPr>
          <w:rFonts w:ascii="Verdana" w:hAnsi="Verdana" w:cs="Arial"/>
          <w:sz w:val="20"/>
          <w:szCs w:val="20"/>
        </w:rPr>
        <w:t>.000,00</w:t>
      </w:r>
      <w:r w:rsidRPr="0046127F">
        <w:rPr>
          <w:rFonts w:ascii="Verdana" w:hAnsi="Verdana" w:cs="Arial"/>
          <w:sz w:val="20"/>
          <w:szCs w:val="20"/>
        </w:rPr>
        <w:t xml:space="preserve"> kuna bez PDV-a.</w:t>
      </w:r>
    </w:p>
    <w:p w:rsidR="00305979" w:rsidRPr="0046127F" w:rsidRDefault="00305979" w:rsidP="00305979">
      <w:pPr>
        <w:jc w:val="both"/>
        <w:rPr>
          <w:rFonts w:ascii="Verdana" w:hAnsi="Verdana" w:cs="Arial"/>
          <w:sz w:val="20"/>
          <w:szCs w:val="20"/>
        </w:rPr>
      </w:pPr>
    </w:p>
    <w:p w:rsidR="00305979" w:rsidRPr="0046127F" w:rsidRDefault="00305979" w:rsidP="00305979">
      <w:pPr>
        <w:jc w:val="both"/>
        <w:rPr>
          <w:rFonts w:ascii="Verdana" w:hAnsi="Verdana" w:cs="Arial"/>
          <w:b/>
          <w:sz w:val="20"/>
          <w:szCs w:val="20"/>
        </w:rPr>
      </w:pPr>
      <w:r w:rsidRPr="0046127F">
        <w:rPr>
          <w:rFonts w:ascii="Verdana" w:hAnsi="Verdana" w:cs="Arial"/>
          <w:b/>
          <w:sz w:val="20"/>
          <w:szCs w:val="20"/>
        </w:rPr>
        <w:t>6. VRSTA UGOVORA O JAVNOJ NABAVI</w:t>
      </w:r>
    </w:p>
    <w:p w:rsidR="00305979" w:rsidRPr="0046127F" w:rsidRDefault="000F512A" w:rsidP="00305979">
      <w:pPr>
        <w:jc w:val="both"/>
        <w:rPr>
          <w:rFonts w:ascii="Verdana" w:hAnsi="Verdana" w:cs="Arial"/>
          <w:sz w:val="20"/>
          <w:szCs w:val="20"/>
        </w:rPr>
      </w:pPr>
      <w:r>
        <w:rPr>
          <w:rFonts w:ascii="Verdana" w:hAnsi="Verdana" w:cs="Arial"/>
          <w:sz w:val="20"/>
          <w:szCs w:val="20"/>
        </w:rPr>
        <w:t xml:space="preserve">Naručitelj Trgo-kom d.o.o. </w:t>
      </w:r>
      <w:r w:rsidR="00305979" w:rsidRPr="0046127F">
        <w:rPr>
          <w:rFonts w:ascii="Verdana" w:hAnsi="Verdana" w:cs="Arial"/>
          <w:sz w:val="20"/>
          <w:szCs w:val="20"/>
        </w:rPr>
        <w:t>sklapa ugovor o javnoj nabavi s odabranim ponuditeljem.</w:t>
      </w:r>
    </w:p>
    <w:p w:rsidR="00305979" w:rsidRPr="0046127F" w:rsidRDefault="00305979" w:rsidP="00305979">
      <w:pPr>
        <w:jc w:val="both"/>
        <w:rPr>
          <w:rFonts w:ascii="Verdana" w:hAnsi="Verdana" w:cs="Arial"/>
          <w:sz w:val="20"/>
          <w:szCs w:val="20"/>
        </w:rPr>
      </w:pPr>
    </w:p>
    <w:p w:rsidR="00305979" w:rsidRPr="0046127F" w:rsidRDefault="00305979" w:rsidP="00305979">
      <w:pPr>
        <w:rPr>
          <w:rFonts w:ascii="Verdana" w:hAnsi="Verdana" w:cs="Arial"/>
          <w:b/>
          <w:sz w:val="20"/>
          <w:szCs w:val="20"/>
        </w:rPr>
      </w:pPr>
      <w:r w:rsidRPr="0046127F">
        <w:rPr>
          <w:rFonts w:ascii="Verdana" w:hAnsi="Verdana" w:cs="Arial"/>
          <w:b/>
          <w:sz w:val="20"/>
          <w:szCs w:val="20"/>
        </w:rPr>
        <w:t>7. OPIS PREDMETA NABAVE</w:t>
      </w:r>
    </w:p>
    <w:p w:rsidR="00305979" w:rsidRDefault="001249E3" w:rsidP="00305979">
      <w:pPr>
        <w:jc w:val="both"/>
        <w:rPr>
          <w:rFonts w:ascii="Verdana" w:hAnsi="Verdana" w:cs="Arial"/>
          <w:sz w:val="20"/>
          <w:szCs w:val="20"/>
        </w:rPr>
      </w:pPr>
      <w:r>
        <w:rPr>
          <w:rFonts w:ascii="Verdana" w:hAnsi="Verdana" w:cs="Arial"/>
          <w:sz w:val="20"/>
          <w:szCs w:val="20"/>
        </w:rPr>
        <w:t>Naftni derivati</w:t>
      </w:r>
    </w:p>
    <w:p w:rsidR="00C27F85" w:rsidRDefault="001249E3" w:rsidP="00305979">
      <w:pPr>
        <w:jc w:val="both"/>
        <w:rPr>
          <w:rFonts w:ascii="Verdana" w:hAnsi="Verdana" w:cs="Arial"/>
          <w:sz w:val="20"/>
          <w:szCs w:val="20"/>
        </w:rPr>
      </w:pPr>
      <w:r>
        <w:rPr>
          <w:rFonts w:ascii="Verdana" w:hAnsi="Verdana" w:cs="Arial"/>
          <w:sz w:val="20"/>
          <w:szCs w:val="20"/>
        </w:rPr>
        <w:t>CPV oznaka i naziv:09130000-9-Nafta i destilati</w:t>
      </w:r>
      <w:r w:rsidR="00C27F85">
        <w:rPr>
          <w:rFonts w:ascii="Verdana" w:hAnsi="Verdana" w:cs="Arial"/>
          <w:sz w:val="20"/>
          <w:szCs w:val="20"/>
        </w:rPr>
        <w:t>. Detaljno u troškovniku.</w:t>
      </w:r>
    </w:p>
    <w:p w:rsidR="00C27F85" w:rsidRDefault="00C27F85" w:rsidP="00305979">
      <w:pPr>
        <w:jc w:val="both"/>
        <w:rPr>
          <w:rFonts w:ascii="Verdana" w:hAnsi="Verdana" w:cs="Arial"/>
          <w:sz w:val="20"/>
          <w:szCs w:val="20"/>
        </w:rPr>
      </w:pPr>
      <w:r>
        <w:rPr>
          <w:rFonts w:ascii="Verdana" w:hAnsi="Verdana" w:cs="Arial"/>
          <w:sz w:val="20"/>
          <w:szCs w:val="20"/>
        </w:rPr>
        <w:t>EURODISEL BS i EUROSUPER BS</w:t>
      </w:r>
      <w:r w:rsidR="001370AC">
        <w:rPr>
          <w:rFonts w:ascii="Verdana" w:hAnsi="Verdana" w:cs="Arial"/>
          <w:sz w:val="20"/>
          <w:szCs w:val="20"/>
        </w:rPr>
        <w:t xml:space="preserve"> 95</w:t>
      </w:r>
      <w:r>
        <w:rPr>
          <w:rFonts w:ascii="Verdana" w:hAnsi="Verdana" w:cs="Arial"/>
          <w:sz w:val="20"/>
          <w:szCs w:val="20"/>
        </w:rPr>
        <w:t xml:space="preserve"> – kakvoća prema standardu EN 590, odnosno važećem standardu u vrijeme izvršenja ugovora o javnoj nabavi naftnih derivata.</w:t>
      </w:r>
    </w:p>
    <w:p w:rsidR="001249E3" w:rsidRPr="0046127F" w:rsidRDefault="001249E3" w:rsidP="00305979">
      <w:pPr>
        <w:jc w:val="both"/>
        <w:rPr>
          <w:rFonts w:ascii="Verdana" w:hAnsi="Verdana" w:cs="Arial"/>
          <w:sz w:val="20"/>
          <w:szCs w:val="20"/>
        </w:rPr>
      </w:pPr>
      <w:r>
        <w:rPr>
          <w:rFonts w:ascii="Verdana" w:hAnsi="Verdana" w:cs="Arial"/>
          <w:sz w:val="20"/>
          <w:szCs w:val="20"/>
        </w:rPr>
        <w:t>Predmet nabave nije podijeljen na grupe.</w:t>
      </w:r>
    </w:p>
    <w:p w:rsidR="00305979" w:rsidRPr="0046127F" w:rsidRDefault="00305979" w:rsidP="00305979">
      <w:pPr>
        <w:jc w:val="both"/>
        <w:rPr>
          <w:rFonts w:ascii="Verdana" w:hAnsi="Verdana" w:cs="Arial"/>
          <w:sz w:val="20"/>
          <w:szCs w:val="20"/>
        </w:rPr>
      </w:pPr>
    </w:p>
    <w:p w:rsidR="00305979" w:rsidRPr="0046127F" w:rsidRDefault="00305979" w:rsidP="00305979">
      <w:pPr>
        <w:jc w:val="both"/>
        <w:rPr>
          <w:rFonts w:ascii="Verdana" w:hAnsi="Verdana" w:cs="Arial"/>
          <w:sz w:val="20"/>
          <w:szCs w:val="20"/>
        </w:rPr>
      </w:pPr>
    </w:p>
    <w:p w:rsidR="00305979" w:rsidRPr="0046127F" w:rsidRDefault="00305979" w:rsidP="00305979">
      <w:pPr>
        <w:jc w:val="both"/>
        <w:rPr>
          <w:rFonts w:ascii="Verdana" w:hAnsi="Verdana" w:cs="Arial"/>
          <w:b/>
          <w:sz w:val="20"/>
          <w:szCs w:val="20"/>
        </w:rPr>
      </w:pPr>
      <w:r w:rsidRPr="0046127F">
        <w:rPr>
          <w:rFonts w:ascii="Verdana" w:hAnsi="Verdana" w:cs="Arial"/>
          <w:b/>
          <w:sz w:val="20"/>
          <w:szCs w:val="20"/>
        </w:rPr>
        <w:t>8. TEHNIČKA SPECIFIKACIJA PREDMETA NABAVE</w:t>
      </w:r>
    </w:p>
    <w:p w:rsidR="00305979" w:rsidRPr="0046127F" w:rsidRDefault="00305979" w:rsidP="00305979">
      <w:pPr>
        <w:jc w:val="both"/>
        <w:rPr>
          <w:rFonts w:ascii="Verdana" w:hAnsi="Verdana" w:cs="Arial"/>
          <w:sz w:val="20"/>
          <w:szCs w:val="20"/>
        </w:rPr>
      </w:pPr>
      <w:r w:rsidRPr="0046127F">
        <w:rPr>
          <w:rFonts w:ascii="Verdana" w:hAnsi="Verdana" w:cs="Arial"/>
          <w:sz w:val="20"/>
          <w:szCs w:val="20"/>
        </w:rPr>
        <w:t>Detaljna razrada predmeta nabave sadržana je u Troškovniku – tehnička specifikac</w:t>
      </w:r>
      <w:r w:rsidR="001370AC">
        <w:rPr>
          <w:rFonts w:ascii="Verdana" w:hAnsi="Verdana" w:cs="Arial"/>
          <w:sz w:val="20"/>
          <w:szCs w:val="20"/>
        </w:rPr>
        <w:t>i</w:t>
      </w:r>
      <w:r w:rsidRPr="0046127F">
        <w:rPr>
          <w:rFonts w:ascii="Verdana" w:hAnsi="Verdana" w:cs="Arial"/>
          <w:sz w:val="20"/>
          <w:szCs w:val="20"/>
        </w:rPr>
        <w:t>ja koji je sastavni dio Dokumentacije za nadmetanje.</w:t>
      </w:r>
    </w:p>
    <w:p w:rsidR="00305979" w:rsidRPr="0046127F" w:rsidRDefault="00305979" w:rsidP="00305979">
      <w:pPr>
        <w:jc w:val="both"/>
        <w:rPr>
          <w:rFonts w:ascii="Verdana" w:hAnsi="Verdana" w:cs="Arial"/>
          <w:sz w:val="20"/>
          <w:szCs w:val="20"/>
        </w:rPr>
      </w:pPr>
      <w:r w:rsidRPr="0046127F">
        <w:rPr>
          <w:rFonts w:ascii="Verdana" w:hAnsi="Verdana" w:cs="Arial"/>
          <w:sz w:val="20"/>
          <w:szCs w:val="20"/>
        </w:rPr>
        <w:t>Ponuditelji nude predmet nabave u skladu s važećim zakonskim propisima koji reguliraju tržište predmeta nabave.</w:t>
      </w:r>
      <w:r>
        <w:rPr>
          <w:rFonts w:ascii="Verdana" w:hAnsi="Verdana" w:cs="Arial"/>
          <w:sz w:val="20"/>
          <w:szCs w:val="20"/>
        </w:rPr>
        <w:t xml:space="preserve"> Ponuđeni naftni derivati moraju zadovoljavati uvjete utvrđene propisima o kakvoći goriva i drugom propisima koji su na snazi u vrijeme isporuke goriva naručitelju.</w:t>
      </w:r>
    </w:p>
    <w:p w:rsidR="00305979" w:rsidRPr="0046127F" w:rsidRDefault="00305979" w:rsidP="00305979">
      <w:pPr>
        <w:jc w:val="both"/>
        <w:rPr>
          <w:rFonts w:ascii="Verdana" w:hAnsi="Verdana" w:cs="Arial"/>
          <w:sz w:val="20"/>
          <w:szCs w:val="20"/>
        </w:rPr>
      </w:pPr>
    </w:p>
    <w:p w:rsidR="00814711" w:rsidRDefault="00814711" w:rsidP="00305979">
      <w:pPr>
        <w:jc w:val="both"/>
        <w:rPr>
          <w:rFonts w:ascii="Verdana" w:hAnsi="Verdana" w:cs="Arial"/>
          <w:b/>
          <w:sz w:val="20"/>
          <w:szCs w:val="20"/>
        </w:rPr>
      </w:pPr>
    </w:p>
    <w:p w:rsidR="00814711" w:rsidRDefault="00814711" w:rsidP="00305979">
      <w:pPr>
        <w:jc w:val="both"/>
        <w:rPr>
          <w:rFonts w:ascii="Verdana" w:hAnsi="Verdana" w:cs="Arial"/>
          <w:b/>
          <w:sz w:val="20"/>
          <w:szCs w:val="20"/>
        </w:rPr>
      </w:pPr>
    </w:p>
    <w:p w:rsidR="00305979" w:rsidRPr="0046127F" w:rsidRDefault="00305979" w:rsidP="00305979">
      <w:pPr>
        <w:jc w:val="both"/>
        <w:rPr>
          <w:rFonts w:ascii="Verdana" w:hAnsi="Verdana" w:cs="Arial"/>
          <w:sz w:val="20"/>
          <w:szCs w:val="20"/>
        </w:rPr>
      </w:pPr>
      <w:r w:rsidRPr="0046127F">
        <w:rPr>
          <w:rFonts w:ascii="Verdana" w:hAnsi="Verdana" w:cs="Arial"/>
          <w:b/>
          <w:sz w:val="20"/>
          <w:szCs w:val="20"/>
        </w:rPr>
        <w:t>9. VRSTA, KVALITETA, OPSEG I KOLIČINA PREDMETA NABAVE</w:t>
      </w:r>
    </w:p>
    <w:p w:rsidR="00305979" w:rsidRDefault="00305979" w:rsidP="00305979">
      <w:pPr>
        <w:jc w:val="both"/>
        <w:rPr>
          <w:rFonts w:ascii="Verdana" w:hAnsi="Verdana" w:cs="Arial"/>
          <w:sz w:val="20"/>
          <w:szCs w:val="20"/>
        </w:rPr>
      </w:pPr>
    </w:p>
    <w:tbl>
      <w:tblPr>
        <w:tblStyle w:val="Reetkatablice"/>
        <w:tblW w:w="0" w:type="auto"/>
        <w:tblLook w:val="01E0" w:firstRow="1" w:lastRow="1" w:firstColumn="1" w:lastColumn="1" w:noHBand="0" w:noVBand="0"/>
      </w:tblPr>
      <w:tblGrid>
        <w:gridCol w:w="1378"/>
        <w:gridCol w:w="4610"/>
        <w:gridCol w:w="2760"/>
      </w:tblGrid>
      <w:tr w:rsidR="00305979" w:rsidRPr="00360BBD" w:rsidTr="008F0D99">
        <w:tc>
          <w:tcPr>
            <w:tcW w:w="1378" w:type="dxa"/>
          </w:tcPr>
          <w:p w:rsidR="00305979" w:rsidRPr="00360BBD" w:rsidRDefault="00305979" w:rsidP="008F0D99">
            <w:pPr>
              <w:jc w:val="both"/>
              <w:rPr>
                <w:rFonts w:ascii="Verdana" w:hAnsi="Verdana" w:cs="Arial"/>
                <w:b/>
                <w:sz w:val="20"/>
                <w:szCs w:val="20"/>
              </w:rPr>
            </w:pPr>
            <w:r w:rsidRPr="00360BBD">
              <w:rPr>
                <w:rFonts w:ascii="Verdana" w:hAnsi="Verdana" w:cs="Arial"/>
                <w:b/>
                <w:sz w:val="20"/>
                <w:szCs w:val="20"/>
              </w:rPr>
              <w:t>Redni broj</w:t>
            </w:r>
          </w:p>
        </w:tc>
        <w:tc>
          <w:tcPr>
            <w:tcW w:w="4610" w:type="dxa"/>
          </w:tcPr>
          <w:p w:rsidR="00305979" w:rsidRPr="00360BBD" w:rsidRDefault="00305979" w:rsidP="008F0D99">
            <w:pPr>
              <w:jc w:val="both"/>
              <w:rPr>
                <w:rFonts w:ascii="Verdana" w:hAnsi="Verdana" w:cs="Arial"/>
                <w:b/>
                <w:sz w:val="20"/>
                <w:szCs w:val="20"/>
              </w:rPr>
            </w:pPr>
            <w:r w:rsidRPr="00360BBD">
              <w:rPr>
                <w:rFonts w:ascii="Verdana" w:hAnsi="Verdana" w:cs="Arial"/>
                <w:b/>
                <w:sz w:val="20"/>
                <w:szCs w:val="20"/>
              </w:rPr>
              <w:t>NAFTNI PROIZVODI I GORIVA</w:t>
            </w:r>
          </w:p>
        </w:tc>
        <w:tc>
          <w:tcPr>
            <w:tcW w:w="2760" w:type="dxa"/>
          </w:tcPr>
          <w:p w:rsidR="00305979" w:rsidRPr="00360BBD" w:rsidRDefault="00305979" w:rsidP="008F0D99">
            <w:pPr>
              <w:jc w:val="both"/>
              <w:rPr>
                <w:rFonts w:ascii="Verdana" w:hAnsi="Verdana" w:cs="Arial"/>
                <w:b/>
                <w:sz w:val="20"/>
                <w:szCs w:val="20"/>
              </w:rPr>
            </w:pPr>
            <w:r w:rsidRPr="00360BBD">
              <w:rPr>
                <w:rFonts w:ascii="Verdana" w:hAnsi="Verdana" w:cs="Arial"/>
                <w:b/>
                <w:sz w:val="20"/>
                <w:szCs w:val="20"/>
              </w:rPr>
              <w:t>OKVIRNA KOLIČINA</w:t>
            </w:r>
          </w:p>
        </w:tc>
      </w:tr>
      <w:tr w:rsidR="00305979" w:rsidRPr="00360BBD" w:rsidTr="008F0D99">
        <w:tc>
          <w:tcPr>
            <w:tcW w:w="1378" w:type="dxa"/>
          </w:tcPr>
          <w:p w:rsidR="00305979" w:rsidRPr="00360BBD" w:rsidRDefault="00305979" w:rsidP="008F0D99">
            <w:pPr>
              <w:jc w:val="both"/>
              <w:rPr>
                <w:rFonts w:ascii="Verdana" w:hAnsi="Verdana" w:cs="Arial"/>
                <w:b/>
                <w:sz w:val="20"/>
                <w:szCs w:val="20"/>
              </w:rPr>
            </w:pPr>
            <w:r w:rsidRPr="00360BBD">
              <w:rPr>
                <w:rFonts w:ascii="Verdana" w:hAnsi="Verdana" w:cs="Arial"/>
                <w:b/>
                <w:sz w:val="20"/>
                <w:szCs w:val="20"/>
              </w:rPr>
              <w:t>1.</w:t>
            </w:r>
          </w:p>
        </w:tc>
        <w:tc>
          <w:tcPr>
            <w:tcW w:w="4610" w:type="dxa"/>
          </w:tcPr>
          <w:p w:rsidR="00305979" w:rsidRPr="00360BBD" w:rsidRDefault="00AF081F" w:rsidP="008F0D99">
            <w:pPr>
              <w:jc w:val="both"/>
              <w:rPr>
                <w:rFonts w:ascii="Verdana" w:hAnsi="Verdana" w:cs="Arial"/>
                <w:b/>
                <w:sz w:val="20"/>
                <w:szCs w:val="20"/>
              </w:rPr>
            </w:pPr>
            <w:r>
              <w:rPr>
                <w:rFonts w:ascii="Verdana" w:hAnsi="Verdana" w:cs="Arial"/>
                <w:b/>
                <w:sz w:val="20"/>
                <w:szCs w:val="20"/>
              </w:rPr>
              <w:t xml:space="preserve"> EUROSUPER BS </w:t>
            </w:r>
            <w:r w:rsidR="005B1B8C">
              <w:rPr>
                <w:rFonts w:ascii="Verdana" w:hAnsi="Verdana" w:cs="Arial"/>
                <w:b/>
                <w:sz w:val="20"/>
                <w:szCs w:val="20"/>
              </w:rPr>
              <w:t>95</w:t>
            </w:r>
          </w:p>
        </w:tc>
        <w:tc>
          <w:tcPr>
            <w:tcW w:w="2760" w:type="dxa"/>
          </w:tcPr>
          <w:p w:rsidR="00305979" w:rsidRPr="00360BBD" w:rsidRDefault="000F512A" w:rsidP="008F0D99">
            <w:pPr>
              <w:jc w:val="both"/>
              <w:rPr>
                <w:rFonts w:ascii="Verdana" w:hAnsi="Verdana" w:cs="Arial"/>
                <w:b/>
                <w:sz w:val="20"/>
                <w:szCs w:val="20"/>
              </w:rPr>
            </w:pPr>
            <w:r>
              <w:rPr>
                <w:rFonts w:ascii="Verdana" w:hAnsi="Verdana" w:cs="Arial"/>
                <w:b/>
                <w:sz w:val="20"/>
                <w:szCs w:val="20"/>
              </w:rPr>
              <w:t>16.000</w:t>
            </w:r>
            <w:r w:rsidR="00233AD5">
              <w:rPr>
                <w:rFonts w:ascii="Verdana" w:hAnsi="Verdana" w:cs="Arial"/>
                <w:b/>
                <w:sz w:val="20"/>
                <w:szCs w:val="20"/>
              </w:rPr>
              <w:t xml:space="preserve"> litara</w:t>
            </w:r>
          </w:p>
        </w:tc>
      </w:tr>
      <w:tr w:rsidR="00305979" w:rsidRPr="00360BBD" w:rsidTr="008F0D99">
        <w:tc>
          <w:tcPr>
            <w:tcW w:w="1378" w:type="dxa"/>
          </w:tcPr>
          <w:p w:rsidR="00305979" w:rsidRPr="00360BBD" w:rsidRDefault="00305979" w:rsidP="008F0D99">
            <w:pPr>
              <w:jc w:val="both"/>
              <w:rPr>
                <w:rFonts w:ascii="Verdana" w:hAnsi="Verdana" w:cs="Arial"/>
                <w:b/>
                <w:sz w:val="20"/>
                <w:szCs w:val="20"/>
              </w:rPr>
            </w:pPr>
            <w:r w:rsidRPr="00360BBD">
              <w:rPr>
                <w:rFonts w:ascii="Verdana" w:hAnsi="Verdana" w:cs="Arial"/>
                <w:b/>
                <w:sz w:val="20"/>
                <w:szCs w:val="20"/>
              </w:rPr>
              <w:t>2.</w:t>
            </w:r>
          </w:p>
        </w:tc>
        <w:tc>
          <w:tcPr>
            <w:tcW w:w="4610" w:type="dxa"/>
          </w:tcPr>
          <w:p w:rsidR="00305979" w:rsidRPr="00360BBD" w:rsidRDefault="00305979" w:rsidP="008F0D99">
            <w:pPr>
              <w:jc w:val="both"/>
              <w:rPr>
                <w:rFonts w:ascii="Verdana" w:hAnsi="Verdana" w:cs="Arial"/>
                <w:b/>
                <w:sz w:val="20"/>
                <w:szCs w:val="20"/>
              </w:rPr>
            </w:pPr>
            <w:r>
              <w:rPr>
                <w:rFonts w:ascii="Verdana" w:hAnsi="Verdana" w:cs="Arial"/>
                <w:b/>
                <w:sz w:val="20"/>
                <w:szCs w:val="20"/>
              </w:rPr>
              <w:t xml:space="preserve"> </w:t>
            </w:r>
            <w:r w:rsidRPr="00360BBD">
              <w:rPr>
                <w:rFonts w:ascii="Verdana" w:hAnsi="Verdana" w:cs="Arial"/>
                <w:b/>
                <w:sz w:val="20"/>
                <w:szCs w:val="20"/>
              </w:rPr>
              <w:t>EURODIZEL BS</w:t>
            </w:r>
          </w:p>
        </w:tc>
        <w:tc>
          <w:tcPr>
            <w:tcW w:w="2760" w:type="dxa"/>
          </w:tcPr>
          <w:p w:rsidR="00305979" w:rsidRPr="00360BBD" w:rsidRDefault="000F512A" w:rsidP="008F0D99">
            <w:pPr>
              <w:jc w:val="both"/>
              <w:rPr>
                <w:rFonts w:ascii="Verdana" w:hAnsi="Verdana" w:cs="Arial"/>
                <w:b/>
                <w:sz w:val="20"/>
                <w:szCs w:val="20"/>
              </w:rPr>
            </w:pPr>
            <w:r>
              <w:rPr>
                <w:rFonts w:ascii="Verdana" w:hAnsi="Verdana" w:cs="Arial"/>
                <w:b/>
                <w:sz w:val="20"/>
                <w:szCs w:val="20"/>
              </w:rPr>
              <w:t>66</w:t>
            </w:r>
            <w:r w:rsidR="00305979" w:rsidRPr="00360BBD">
              <w:rPr>
                <w:rFonts w:ascii="Verdana" w:hAnsi="Verdana" w:cs="Arial"/>
                <w:b/>
                <w:sz w:val="20"/>
                <w:szCs w:val="20"/>
              </w:rPr>
              <w:t>.000 litara</w:t>
            </w:r>
          </w:p>
        </w:tc>
      </w:tr>
    </w:tbl>
    <w:p w:rsidR="00305979" w:rsidRPr="00360BBD" w:rsidRDefault="00305979" w:rsidP="00305979">
      <w:pPr>
        <w:jc w:val="both"/>
        <w:rPr>
          <w:rFonts w:ascii="Verdana" w:hAnsi="Verdana" w:cs="Arial"/>
          <w:b/>
          <w:sz w:val="20"/>
          <w:szCs w:val="20"/>
        </w:rPr>
      </w:pPr>
    </w:p>
    <w:p w:rsidR="00305979" w:rsidRDefault="00305979" w:rsidP="00305979">
      <w:pPr>
        <w:jc w:val="both"/>
        <w:rPr>
          <w:rFonts w:ascii="Verdana" w:hAnsi="Verdana" w:cs="Arial"/>
          <w:sz w:val="20"/>
          <w:szCs w:val="20"/>
        </w:rPr>
      </w:pPr>
      <w:r>
        <w:rPr>
          <w:rFonts w:ascii="Verdana" w:hAnsi="Verdana" w:cs="Arial"/>
          <w:sz w:val="20"/>
          <w:szCs w:val="20"/>
        </w:rPr>
        <w:t>Stvarna nabavljena količina na temelju sklopljenog ugovora o javnoj nabavi može biti veća ili manja od okvirne količine</w:t>
      </w:r>
      <w:r w:rsidR="00AF081F">
        <w:rPr>
          <w:rFonts w:ascii="Verdana" w:hAnsi="Verdana" w:cs="Arial"/>
          <w:sz w:val="20"/>
          <w:szCs w:val="20"/>
        </w:rPr>
        <w:t>, uz ograničenje da ukupna plaćanja bez poreza na dodanu vrijednost ne smije prelaziti ugovorenu vrijednost nabave.</w:t>
      </w:r>
    </w:p>
    <w:p w:rsidR="00305979" w:rsidRDefault="00305979" w:rsidP="00305979">
      <w:pPr>
        <w:jc w:val="both"/>
        <w:rPr>
          <w:rFonts w:ascii="Verdana" w:hAnsi="Verdana" w:cs="Arial"/>
          <w:sz w:val="20"/>
          <w:szCs w:val="20"/>
        </w:rPr>
      </w:pPr>
    </w:p>
    <w:p w:rsidR="00305979" w:rsidRPr="0046127F" w:rsidRDefault="00305979" w:rsidP="00305979">
      <w:pPr>
        <w:jc w:val="both"/>
        <w:rPr>
          <w:rFonts w:ascii="Verdana" w:hAnsi="Verdana" w:cs="Arial"/>
          <w:sz w:val="20"/>
          <w:szCs w:val="20"/>
        </w:rPr>
      </w:pPr>
      <w:r w:rsidRPr="0046127F">
        <w:rPr>
          <w:rFonts w:ascii="Verdana" w:hAnsi="Verdana" w:cs="Arial"/>
          <w:sz w:val="20"/>
          <w:szCs w:val="20"/>
        </w:rPr>
        <w:t>Vrsta, kvaliteta, opseg i količina predmeta nabave nalaze se u Troškovniku – tehnička specifikacija koji je sastavni dio ove Dokumentacije za nadmetanje.</w:t>
      </w:r>
    </w:p>
    <w:p w:rsidR="00305979" w:rsidRPr="0046127F" w:rsidRDefault="00305979" w:rsidP="00305979">
      <w:pPr>
        <w:jc w:val="both"/>
        <w:rPr>
          <w:rFonts w:ascii="Verdana" w:hAnsi="Verdana" w:cs="Arial"/>
          <w:sz w:val="20"/>
          <w:szCs w:val="20"/>
        </w:rPr>
      </w:pPr>
      <w:r w:rsidRPr="0046127F">
        <w:rPr>
          <w:rFonts w:ascii="Verdana" w:hAnsi="Verdana" w:cs="Arial"/>
          <w:sz w:val="20"/>
          <w:szCs w:val="20"/>
        </w:rPr>
        <w:t xml:space="preserve"> </w:t>
      </w:r>
    </w:p>
    <w:p w:rsidR="00305979" w:rsidRDefault="00305979" w:rsidP="00305979">
      <w:pPr>
        <w:jc w:val="both"/>
        <w:rPr>
          <w:rFonts w:ascii="Verdana" w:hAnsi="Verdana" w:cs="Arial"/>
          <w:b/>
          <w:sz w:val="20"/>
          <w:szCs w:val="20"/>
        </w:rPr>
      </w:pPr>
      <w:r w:rsidRPr="0046127F">
        <w:rPr>
          <w:rFonts w:ascii="Verdana" w:hAnsi="Verdana" w:cs="Arial"/>
          <w:sz w:val="20"/>
          <w:szCs w:val="20"/>
        </w:rPr>
        <w:t xml:space="preserve"> </w:t>
      </w:r>
      <w:r w:rsidRPr="0046127F">
        <w:rPr>
          <w:rFonts w:ascii="Verdana" w:hAnsi="Verdana" w:cs="Arial"/>
          <w:b/>
          <w:sz w:val="20"/>
          <w:szCs w:val="20"/>
        </w:rPr>
        <w:t>10. MJESTO ISPORUKE ROBE</w:t>
      </w:r>
    </w:p>
    <w:p w:rsidR="001A4CAC" w:rsidRDefault="001A4CAC" w:rsidP="00305979">
      <w:pPr>
        <w:jc w:val="both"/>
        <w:rPr>
          <w:rFonts w:ascii="Verdana" w:hAnsi="Verdana" w:cs="Arial"/>
          <w:b/>
          <w:sz w:val="20"/>
          <w:szCs w:val="20"/>
        </w:rPr>
      </w:pPr>
    </w:p>
    <w:p w:rsidR="001A4CAC" w:rsidRDefault="001A4CAC" w:rsidP="00305979">
      <w:pPr>
        <w:jc w:val="both"/>
        <w:rPr>
          <w:rFonts w:ascii="Verdana" w:hAnsi="Verdana" w:cs="Arial"/>
          <w:sz w:val="20"/>
          <w:szCs w:val="20"/>
        </w:rPr>
      </w:pPr>
      <w:r w:rsidRPr="001A4CAC">
        <w:rPr>
          <w:rFonts w:ascii="Verdana" w:hAnsi="Verdana" w:cs="Arial"/>
          <w:sz w:val="20"/>
          <w:szCs w:val="20"/>
        </w:rPr>
        <w:t xml:space="preserve">Isporuka robe na najbližoj benzinskoj postaji naručitelja na </w:t>
      </w:r>
      <w:r>
        <w:rPr>
          <w:rFonts w:ascii="Verdana" w:hAnsi="Verdana" w:cs="Arial"/>
          <w:sz w:val="20"/>
          <w:szCs w:val="20"/>
        </w:rPr>
        <w:t>po</w:t>
      </w:r>
      <w:r w:rsidR="00285A78">
        <w:rPr>
          <w:rFonts w:ascii="Verdana" w:hAnsi="Verdana" w:cs="Arial"/>
          <w:sz w:val="20"/>
          <w:szCs w:val="20"/>
        </w:rPr>
        <w:t xml:space="preserve">dručju do 4 </w:t>
      </w:r>
      <w:r w:rsidR="006C6CE6">
        <w:rPr>
          <w:rFonts w:ascii="Verdana" w:hAnsi="Verdana" w:cs="Arial"/>
          <w:sz w:val="20"/>
          <w:szCs w:val="20"/>
        </w:rPr>
        <w:t xml:space="preserve"> km od adrese Naručitelja</w:t>
      </w:r>
      <w:r w:rsidR="00F74780">
        <w:rPr>
          <w:rFonts w:ascii="Verdana" w:hAnsi="Verdana" w:cs="Arial"/>
          <w:sz w:val="20"/>
          <w:szCs w:val="20"/>
        </w:rPr>
        <w:t>,</w:t>
      </w:r>
      <w:r w:rsidR="00AF081F">
        <w:rPr>
          <w:rFonts w:ascii="Verdana" w:hAnsi="Verdana" w:cs="Arial"/>
          <w:sz w:val="20"/>
          <w:szCs w:val="20"/>
        </w:rPr>
        <w:t xml:space="preserve"> </w:t>
      </w:r>
      <w:r w:rsidR="00F74780">
        <w:rPr>
          <w:rFonts w:ascii="Verdana" w:hAnsi="Verdana" w:cs="Arial"/>
          <w:sz w:val="20"/>
          <w:szCs w:val="20"/>
        </w:rPr>
        <w:t>na kojima se mora omoguć</w:t>
      </w:r>
      <w:r>
        <w:rPr>
          <w:rFonts w:ascii="Verdana" w:hAnsi="Verdana" w:cs="Arial"/>
          <w:sz w:val="20"/>
          <w:szCs w:val="20"/>
        </w:rPr>
        <w:t>iti opskrba benzinskim i dizelskim gorivom najmanje 12 h tijekom dana ,radnim danom (od ponedjeljka do subote),putem bezgotovinskih kartica Ponuditelja ,kao</w:t>
      </w:r>
      <w:r w:rsidR="00F74780">
        <w:rPr>
          <w:rFonts w:ascii="Verdana" w:hAnsi="Verdana" w:cs="Arial"/>
          <w:sz w:val="20"/>
          <w:szCs w:val="20"/>
        </w:rPr>
        <w:t xml:space="preserve"> i na benzinskim postajama dilj</w:t>
      </w:r>
      <w:r>
        <w:rPr>
          <w:rFonts w:ascii="Verdana" w:hAnsi="Verdana" w:cs="Arial"/>
          <w:sz w:val="20"/>
          <w:szCs w:val="20"/>
        </w:rPr>
        <w:t>em Republike Hrvatske.</w:t>
      </w:r>
      <w:r w:rsidR="00AF081F">
        <w:rPr>
          <w:rFonts w:ascii="Verdana" w:hAnsi="Verdana" w:cs="Arial"/>
          <w:sz w:val="20"/>
          <w:szCs w:val="20"/>
        </w:rPr>
        <w:t xml:space="preserve"> Zbog mjesta rada radnih strojeva, nije moguć odlazak na udaljenije benzinske postaje od navedenoga.</w:t>
      </w:r>
    </w:p>
    <w:p w:rsidR="001A4CAC" w:rsidRPr="001A4CAC" w:rsidRDefault="001A4CAC" w:rsidP="00305979">
      <w:pPr>
        <w:jc w:val="both"/>
        <w:rPr>
          <w:rFonts w:ascii="Verdana" w:hAnsi="Verdana" w:cs="Arial"/>
          <w:sz w:val="20"/>
          <w:szCs w:val="20"/>
        </w:rPr>
      </w:pPr>
    </w:p>
    <w:p w:rsidR="00305979" w:rsidRDefault="00305979" w:rsidP="00305979">
      <w:pPr>
        <w:jc w:val="both"/>
        <w:rPr>
          <w:rFonts w:ascii="Verdana" w:hAnsi="Verdana" w:cs="Arial"/>
          <w:b/>
          <w:sz w:val="20"/>
          <w:szCs w:val="20"/>
        </w:rPr>
      </w:pPr>
      <w:r w:rsidRPr="0046127F">
        <w:rPr>
          <w:rFonts w:ascii="Verdana" w:hAnsi="Verdana" w:cs="Arial"/>
          <w:b/>
          <w:sz w:val="20"/>
          <w:szCs w:val="20"/>
        </w:rPr>
        <w:t>11. ROK</w:t>
      </w:r>
      <w:r>
        <w:rPr>
          <w:rFonts w:ascii="Verdana" w:hAnsi="Verdana" w:cs="Arial"/>
          <w:b/>
          <w:sz w:val="20"/>
          <w:szCs w:val="20"/>
        </w:rPr>
        <w:t xml:space="preserve">  TRAJANA UGOVORA I POČETAK ISPORUKE GORIVA</w:t>
      </w:r>
    </w:p>
    <w:p w:rsidR="00305979" w:rsidRPr="0046127F" w:rsidRDefault="00305979" w:rsidP="00305979">
      <w:pPr>
        <w:jc w:val="both"/>
        <w:rPr>
          <w:rFonts w:ascii="Verdana" w:hAnsi="Verdana" w:cs="Arial"/>
          <w:b/>
          <w:sz w:val="20"/>
          <w:szCs w:val="20"/>
        </w:rPr>
      </w:pPr>
    </w:p>
    <w:p w:rsidR="00305979" w:rsidRPr="0046127F" w:rsidRDefault="00305979" w:rsidP="00305979">
      <w:pPr>
        <w:jc w:val="both"/>
        <w:rPr>
          <w:rFonts w:ascii="Verdana" w:hAnsi="Verdana" w:cs="Arial"/>
          <w:sz w:val="20"/>
          <w:szCs w:val="20"/>
        </w:rPr>
      </w:pPr>
      <w:r>
        <w:rPr>
          <w:rFonts w:ascii="Verdana" w:hAnsi="Verdana" w:cs="Arial"/>
          <w:sz w:val="20"/>
          <w:szCs w:val="20"/>
        </w:rPr>
        <w:t>Početak isporuke započinje teći od dana sklapanja ugovora o jav</w:t>
      </w:r>
      <w:r w:rsidR="00AF081F">
        <w:rPr>
          <w:rFonts w:ascii="Verdana" w:hAnsi="Verdana" w:cs="Arial"/>
          <w:sz w:val="20"/>
          <w:szCs w:val="20"/>
        </w:rPr>
        <w:t>noj nabavi roba s gospodarskim subjektom, prema potrebama Naručitelja</w:t>
      </w:r>
      <w:r w:rsidR="000F512A">
        <w:rPr>
          <w:rFonts w:ascii="Verdana" w:hAnsi="Verdana" w:cs="Arial"/>
          <w:sz w:val="20"/>
          <w:szCs w:val="20"/>
        </w:rPr>
        <w:t>, a završetak je 24</w:t>
      </w:r>
      <w:r>
        <w:rPr>
          <w:rFonts w:ascii="Verdana" w:hAnsi="Verdana" w:cs="Arial"/>
          <w:sz w:val="20"/>
          <w:szCs w:val="20"/>
        </w:rPr>
        <w:t xml:space="preserve"> mjeseci od dana potpisivanja ugovora, odnosno do Odluke o izboru prodavatelja za naredno razdoblje.</w:t>
      </w:r>
    </w:p>
    <w:p w:rsidR="00305979" w:rsidRPr="0046127F" w:rsidRDefault="00305979" w:rsidP="00305979">
      <w:pPr>
        <w:jc w:val="both"/>
        <w:rPr>
          <w:rFonts w:ascii="Verdana" w:hAnsi="Verdana" w:cs="Arial"/>
          <w:sz w:val="20"/>
          <w:szCs w:val="20"/>
        </w:rPr>
      </w:pPr>
    </w:p>
    <w:p w:rsidR="00305979" w:rsidRPr="0046127F" w:rsidRDefault="00305979" w:rsidP="00305979">
      <w:pPr>
        <w:jc w:val="both"/>
        <w:rPr>
          <w:rFonts w:ascii="Verdana" w:hAnsi="Verdana" w:cs="Arial"/>
          <w:b/>
          <w:sz w:val="20"/>
          <w:szCs w:val="20"/>
        </w:rPr>
      </w:pPr>
      <w:r w:rsidRPr="0046127F">
        <w:rPr>
          <w:rFonts w:ascii="Verdana" w:hAnsi="Verdana" w:cs="Arial"/>
          <w:b/>
          <w:sz w:val="20"/>
          <w:szCs w:val="20"/>
        </w:rPr>
        <w:t xml:space="preserve">12. OSNOVE ZA ISKLJUČENJE GOSPODARSKOG SUBJEKTA </w:t>
      </w:r>
    </w:p>
    <w:p w:rsidR="00305979" w:rsidRPr="0046127F" w:rsidRDefault="00305979" w:rsidP="00305979">
      <w:pPr>
        <w:jc w:val="both"/>
        <w:rPr>
          <w:rFonts w:ascii="Verdana" w:hAnsi="Verdana" w:cs="Arial"/>
          <w:b/>
          <w:sz w:val="20"/>
          <w:szCs w:val="20"/>
        </w:rPr>
      </w:pPr>
    </w:p>
    <w:p w:rsidR="00305979" w:rsidRPr="0046127F" w:rsidRDefault="00305979" w:rsidP="00305979">
      <w:pPr>
        <w:pStyle w:val="Naslov2"/>
        <w:numPr>
          <w:ilvl w:val="0"/>
          <w:numId w:val="0"/>
        </w:numPr>
        <w:rPr>
          <w:rFonts w:ascii="Verdana" w:hAnsi="Verdana"/>
          <w:sz w:val="20"/>
          <w:szCs w:val="20"/>
        </w:rPr>
      </w:pPr>
      <w:r w:rsidRPr="00974C1E">
        <w:rPr>
          <w:rFonts w:ascii="Verdana" w:hAnsi="Verdana"/>
          <w:sz w:val="20"/>
          <w:szCs w:val="20"/>
          <w:highlight w:val="yellow"/>
        </w:rPr>
        <w:t>12.1</w:t>
      </w:r>
      <w:r w:rsidRPr="0046127F">
        <w:rPr>
          <w:rFonts w:ascii="Verdana" w:hAnsi="Verdana"/>
          <w:sz w:val="20"/>
          <w:szCs w:val="20"/>
        </w:rPr>
        <w:t xml:space="preserve"> Nekažnjavanje</w:t>
      </w:r>
    </w:p>
    <w:p w:rsidR="00305979" w:rsidRPr="0046127F" w:rsidRDefault="00305979" w:rsidP="00305979">
      <w:pPr>
        <w:jc w:val="both"/>
        <w:rPr>
          <w:rFonts w:ascii="Verdana" w:hAnsi="Verdana"/>
          <w:sz w:val="20"/>
          <w:szCs w:val="20"/>
        </w:rPr>
      </w:pPr>
      <w:r w:rsidRPr="0046127F">
        <w:rPr>
          <w:rFonts w:ascii="Verdana" w:hAnsi="Verdana"/>
          <w:sz w:val="20"/>
          <w:szCs w:val="20"/>
        </w:rPr>
        <w:t xml:space="preserve">Sukladno odredbama čl. 251. ZJN </w:t>
      </w:r>
      <w:r>
        <w:rPr>
          <w:rFonts w:ascii="Verdana" w:hAnsi="Verdana"/>
          <w:sz w:val="20"/>
          <w:szCs w:val="20"/>
        </w:rPr>
        <w:t>(120/</w:t>
      </w:r>
      <w:r w:rsidRPr="0046127F">
        <w:rPr>
          <w:rFonts w:ascii="Verdana" w:hAnsi="Verdana"/>
          <w:sz w:val="20"/>
          <w:szCs w:val="20"/>
        </w:rPr>
        <w:t>2016</w:t>
      </w:r>
      <w:r>
        <w:rPr>
          <w:rFonts w:ascii="Verdana" w:hAnsi="Verdana"/>
          <w:sz w:val="20"/>
          <w:szCs w:val="20"/>
        </w:rPr>
        <w:t>)</w:t>
      </w:r>
      <w:r w:rsidRPr="0046127F">
        <w:rPr>
          <w:rFonts w:ascii="Verdana" w:hAnsi="Verdana"/>
          <w:sz w:val="20"/>
          <w:szCs w:val="20"/>
        </w:rPr>
        <w:t>.</w:t>
      </w:r>
    </w:p>
    <w:p w:rsidR="00305979" w:rsidRPr="0046127F" w:rsidRDefault="00305979" w:rsidP="00305979">
      <w:pPr>
        <w:jc w:val="both"/>
        <w:rPr>
          <w:rFonts w:ascii="Verdana" w:hAnsi="Verdana"/>
          <w:sz w:val="20"/>
          <w:szCs w:val="20"/>
        </w:rPr>
      </w:pPr>
      <w:r w:rsidRPr="0046127F">
        <w:rPr>
          <w:rFonts w:ascii="Verdana" w:hAnsi="Verdana"/>
          <w:sz w:val="20"/>
          <w:szCs w:val="20"/>
        </w:rPr>
        <w:t>Naručitelj će isključiti ponuditelja iz postupka javne nabave ako utvrdi da:</w:t>
      </w:r>
    </w:p>
    <w:p w:rsidR="00305979" w:rsidRPr="0046127F" w:rsidRDefault="00305979" w:rsidP="00305979">
      <w:pPr>
        <w:jc w:val="both"/>
        <w:rPr>
          <w:rFonts w:ascii="Verdana" w:hAnsi="Verdana"/>
          <w:sz w:val="20"/>
          <w:szCs w:val="20"/>
        </w:rPr>
      </w:pPr>
      <w:r>
        <w:rPr>
          <w:rFonts w:ascii="Verdana" w:hAnsi="Verdana"/>
          <w:sz w:val="20"/>
          <w:szCs w:val="20"/>
        </w:rPr>
        <w:t xml:space="preserve">1. </w:t>
      </w:r>
      <w:r w:rsidRPr="0046127F">
        <w:rPr>
          <w:rFonts w:ascii="Verdana" w:hAnsi="Verdana"/>
          <w:sz w:val="20"/>
          <w:szCs w:val="20"/>
        </w:rPr>
        <w:t xml:space="preserve">je gospodarski subjekt koji ima poslovni nastan u Republici Hrvatskoj ili osoba koja je član upravnog, upravljačkog ili nadzornog tijela ili ima ovlasti zastupanja, donošenja odluka ili nadzora gospodarskog subjekta i koja je državljanin Republike Hrvatske, pravomoćnom presudom osuđena za: </w:t>
      </w:r>
    </w:p>
    <w:p w:rsidR="00305979" w:rsidRPr="0046127F" w:rsidRDefault="00305979" w:rsidP="00305979">
      <w:pPr>
        <w:jc w:val="both"/>
        <w:rPr>
          <w:rFonts w:ascii="Verdana" w:hAnsi="Verdana"/>
          <w:sz w:val="20"/>
          <w:szCs w:val="20"/>
        </w:rPr>
      </w:pPr>
      <w:r w:rsidRPr="0046127F">
        <w:rPr>
          <w:rFonts w:ascii="Verdana" w:hAnsi="Verdana"/>
          <w:sz w:val="20"/>
          <w:szCs w:val="20"/>
        </w:rPr>
        <w:t xml:space="preserve">sudjelovanje u zločinačkoj organizaciji, na temelju </w:t>
      </w:r>
    </w:p>
    <w:p w:rsidR="00305979" w:rsidRPr="0046127F" w:rsidRDefault="00305979" w:rsidP="00305979">
      <w:pPr>
        <w:jc w:val="both"/>
        <w:rPr>
          <w:rFonts w:ascii="Verdana" w:hAnsi="Verdana"/>
          <w:sz w:val="20"/>
          <w:szCs w:val="20"/>
        </w:rPr>
      </w:pPr>
      <w:r w:rsidRPr="0046127F">
        <w:rPr>
          <w:rFonts w:ascii="Verdana" w:hAnsi="Verdana"/>
          <w:sz w:val="20"/>
          <w:szCs w:val="20"/>
        </w:rPr>
        <w:t>- članka 328. (zločinačko udruženje) i članka 329. (počinjenje kaznenog djela u sastavu zločinačkog udruženja (Kaznenog zakona)</w:t>
      </w:r>
    </w:p>
    <w:p w:rsidR="00305979" w:rsidRPr="0046127F" w:rsidRDefault="00305979" w:rsidP="00305979">
      <w:pPr>
        <w:jc w:val="both"/>
        <w:rPr>
          <w:rFonts w:ascii="Verdana" w:hAnsi="Verdana"/>
          <w:sz w:val="20"/>
          <w:szCs w:val="20"/>
        </w:rPr>
      </w:pPr>
      <w:r w:rsidRPr="0046127F">
        <w:rPr>
          <w:rFonts w:ascii="Verdana" w:hAnsi="Verdana"/>
          <w:sz w:val="20"/>
          <w:szCs w:val="20"/>
        </w:rPr>
        <w:t>- članka 333. (udruživanje za počinjenje kaznenih djela), iz Kaznenog zakona (Narodne novine, br. 110/97, 27/98, 50/00, 129/00, 51/01, 111/03, 190/03, 105/04, 84/05, 71/06,  110/07, 152/08, 57/11, 77/11 i 143/12)</w:t>
      </w:r>
    </w:p>
    <w:p w:rsidR="00305979" w:rsidRPr="0046127F" w:rsidRDefault="00305979" w:rsidP="00305979">
      <w:pPr>
        <w:jc w:val="both"/>
        <w:rPr>
          <w:rFonts w:ascii="Verdana" w:hAnsi="Verdana"/>
          <w:sz w:val="20"/>
          <w:szCs w:val="20"/>
        </w:rPr>
      </w:pPr>
      <w:r w:rsidRPr="0046127F">
        <w:rPr>
          <w:rFonts w:ascii="Verdana" w:hAnsi="Verdana"/>
          <w:sz w:val="20"/>
          <w:szCs w:val="20"/>
        </w:rPr>
        <w:t>korupciju, na temelju</w:t>
      </w:r>
    </w:p>
    <w:p w:rsidR="00305979" w:rsidRPr="0046127F" w:rsidRDefault="00305979" w:rsidP="00305979">
      <w:pPr>
        <w:jc w:val="both"/>
        <w:rPr>
          <w:rFonts w:ascii="Verdana" w:hAnsi="Verdana"/>
          <w:sz w:val="20"/>
          <w:szCs w:val="20"/>
        </w:rPr>
      </w:pPr>
      <w:r w:rsidRPr="0046127F">
        <w:rPr>
          <w:rFonts w:ascii="Verdana" w:hAnsi="Verdana"/>
          <w:sz w:val="20"/>
          <w:szCs w:val="20"/>
        </w:rPr>
        <w:t xml:space="preserve">  -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305979" w:rsidRPr="0046127F" w:rsidRDefault="00305979" w:rsidP="00305979">
      <w:pPr>
        <w:jc w:val="both"/>
        <w:rPr>
          <w:rFonts w:ascii="Verdana" w:hAnsi="Verdana"/>
          <w:sz w:val="20"/>
          <w:szCs w:val="20"/>
        </w:rPr>
      </w:pPr>
      <w:r w:rsidRPr="0046127F">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05979" w:rsidRPr="0046127F" w:rsidRDefault="00305979" w:rsidP="00305979">
      <w:pPr>
        <w:jc w:val="both"/>
        <w:rPr>
          <w:rFonts w:ascii="Verdana" w:hAnsi="Verdana"/>
          <w:sz w:val="20"/>
          <w:szCs w:val="20"/>
        </w:rPr>
      </w:pPr>
      <w:r w:rsidRPr="0046127F">
        <w:rPr>
          <w:rFonts w:ascii="Verdana" w:hAnsi="Verdana"/>
          <w:sz w:val="20"/>
          <w:szCs w:val="20"/>
        </w:rPr>
        <w:t>prijevaru, na temelju</w:t>
      </w:r>
    </w:p>
    <w:p w:rsidR="00305979" w:rsidRPr="0046127F" w:rsidRDefault="00305979" w:rsidP="00305979">
      <w:pPr>
        <w:jc w:val="both"/>
        <w:rPr>
          <w:rFonts w:ascii="Verdana" w:hAnsi="Verdana"/>
          <w:sz w:val="20"/>
          <w:szCs w:val="20"/>
        </w:rPr>
      </w:pPr>
      <w:r w:rsidRPr="0046127F">
        <w:rPr>
          <w:rFonts w:ascii="Verdana" w:hAnsi="Verdana"/>
          <w:sz w:val="20"/>
          <w:szCs w:val="20"/>
        </w:rPr>
        <w:lastRenderedPageBreak/>
        <w:t>- članka 236. (prijevara), članka 247. (prijevara u gospodarskom poslovanju), članka 256. (utaja poreza ili carine) i članka 258. (subvencijska prijevara) Kaznenog zakona</w:t>
      </w:r>
    </w:p>
    <w:p w:rsidR="00305979" w:rsidRPr="0046127F" w:rsidRDefault="00305979" w:rsidP="00305979">
      <w:pPr>
        <w:jc w:val="both"/>
        <w:rPr>
          <w:rFonts w:ascii="Verdana" w:hAnsi="Verdana"/>
          <w:sz w:val="20"/>
          <w:szCs w:val="20"/>
        </w:rPr>
      </w:pPr>
      <w:r w:rsidRPr="0046127F">
        <w:rPr>
          <w:rFonts w:ascii="Verdana" w:hAnsi="Verdana"/>
          <w:sz w:val="20"/>
          <w:szCs w:val="20"/>
        </w:rPr>
        <w:t>- članka 224. (prijevara) i članka 293. (prijevara u gospodarskom poslovanju) i članka 286. (utaja</w:t>
      </w:r>
    </w:p>
    <w:p w:rsidR="00305979" w:rsidRPr="0046127F" w:rsidRDefault="00305979" w:rsidP="00305979">
      <w:pPr>
        <w:jc w:val="both"/>
        <w:rPr>
          <w:rFonts w:ascii="Verdana" w:hAnsi="Verdana"/>
          <w:sz w:val="20"/>
          <w:szCs w:val="20"/>
        </w:rPr>
      </w:pPr>
      <w:r w:rsidRPr="0046127F">
        <w:rPr>
          <w:rFonts w:ascii="Verdana" w:hAnsi="Verdana"/>
          <w:sz w:val="20"/>
          <w:szCs w:val="20"/>
        </w:rPr>
        <w:t>poreza i drugih davanja) iz Kaznenog zakona (Narodne novine, br. 110/97,  27/98, 50/00, 129/00, 51/01, 111/03, 190/03, 105/04, 84/05, 71/06, 110/07, 152/08, 57/11, 77/11 i 143/12)</w:t>
      </w:r>
    </w:p>
    <w:p w:rsidR="00305979" w:rsidRPr="0046127F" w:rsidRDefault="00305979" w:rsidP="00305979">
      <w:pPr>
        <w:jc w:val="both"/>
        <w:rPr>
          <w:rFonts w:ascii="Verdana" w:hAnsi="Verdana"/>
          <w:sz w:val="20"/>
          <w:szCs w:val="20"/>
        </w:rPr>
      </w:pPr>
      <w:r w:rsidRPr="0046127F">
        <w:rPr>
          <w:rFonts w:ascii="Verdana" w:hAnsi="Verdana"/>
          <w:sz w:val="20"/>
          <w:szCs w:val="20"/>
        </w:rPr>
        <w:t>terorizam ili kaznena djela povezana s terorističkim aktivnostima, na temelju</w:t>
      </w:r>
    </w:p>
    <w:p w:rsidR="00305979" w:rsidRPr="0046127F" w:rsidRDefault="00305979" w:rsidP="00305979">
      <w:pPr>
        <w:jc w:val="both"/>
        <w:rPr>
          <w:rFonts w:ascii="Verdana" w:hAnsi="Verdana"/>
          <w:sz w:val="20"/>
          <w:szCs w:val="20"/>
        </w:rPr>
      </w:pPr>
      <w:r w:rsidRPr="0046127F">
        <w:rPr>
          <w:rFonts w:ascii="Verdana" w:hAnsi="Verdana"/>
          <w:sz w:val="20"/>
          <w:szCs w:val="20"/>
        </w:rPr>
        <w:t>- članka 97. (terorizam), članka 99. (javno poticanje na terorizam), članka 100. (novačenje za terorizam), članka 101. (obuka za terorizam) i članka 102. (terorističko udruženje) Kaznenog zakona</w:t>
      </w:r>
    </w:p>
    <w:p w:rsidR="00305979" w:rsidRPr="0046127F" w:rsidRDefault="00305979" w:rsidP="00305979">
      <w:pPr>
        <w:jc w:val="both"/>
        <w:rPr>
          <w:rFonts w:ascii="Verdana" w:hAnsi="Verdana"/>
          <w:sz w:val="20"/>
          <w:szCs w:val="20"/>
        </w:rPr>
      </w:pPr>
      <w:r w:rsidRPr="0046127F">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305979" w:rsidRPr="0046127F" w:rsidRDefault="00305979" w:rsidP="00305979">
      <w:pPr>
        <w:jc w:val="both"/>
        <w:rPr>
          <w:rFonts w:ascii="Verdana" w:hAnsi="Verdana"/>
          <w:sz w:val="20"/>
          <w:szCs w:val="20"/>
        </w:rPr>
      </w:pPr>
      <w:r w:rsidRPr="0046127F">
        <w:rPr>
          <w:rFonts w:ascii="Verdana" w:hAnsi="Verdana"/>
          <w:sz w:val="20"/>
          <w:szCs w:val="20"/>
        </w:rPr>
        <w:t>pranje novca ili financiranje terorizma, na temelju</w:t>
      </w:r>
    </w:p>
    <w:p w:rsidR="00305979" w:rsidRPr="0046127F" w:rsidRDefault="00305979" w:rsidP="00305979">
      <w:pPr>
        <w:jc w:val="both"/>
        <w:rPr>
          <w:rFonts w:ascii="Verdana" w:hAnsi="Verdana"/>
          <w:sz w:val="20"/>
          <w:szCs w:val="20"/>
        </w:rPr>
      </w:pPr>
      <w:r w:rsidRPr="0046127F">
        <w:rPr>
          <w:rFonts w:ascii="Verdana" w:hAnsi="Verdana"/>
          <w:sz w:val="20"/>
          <w:szCs w:val="20"/>
        </w:rPr>
        <w:t>- članka 98. (financiranje terorizma) i članka 265. (pranje novca) Kaznenog zakona, pranje novca (članak 279.) iz Kaznenog zakona (Narodne novine, br. 110/97, 27/98, 50/00, 129/00, 51/01, 111/03, 190/03, 105/04, 84/05, 71/06, 110/07, 152/08, 57/11, 77/11 i 143/12),</w:t>
      </w:r>
    </w:p>
    <w:p w:rsidR="00305979" w:rsidRPr="0046127F" w:rsidRDefault="00305979" w:rsidP="00305979">
      <w:pPr>
        <w:jc w:val="both"/>
        <w:rPr>
          <w:rFonts w:ascii="Verdana" w:hAnsi="Verdana"/>
          <w:sz w:val="20"/>
          <w:szCs w:val="20"/>
        </w:rPr>
      </w:pPr>
      <w:r w:rsidRPr="0046127F">
        <w:rPr>
          <w:rFonts w:ascii="Verdana" w:hAnsi="Verdana"/>
          <w:sz w:val="20"/>
          <w:szCs w:val="20"/>
        </w:rPr>
        <w:t xml:space="preserve">    dječji rad ili druge oblike trgovanja ljudima, na temelju</w:t>
      </w:r>
    </w:p>
    <w:p w:rsidR="00305979" w:rsidRPr="0046127F" w:rsidRDefault="00305979" w:rsidP="00305979">
      <w:pPr>
        <w:jc w:val="both"/>
        <w:rPr>
          <w:rFonts w:ascii="Verdana" w:hAnsi="Verdana"/>
          <w:sz w:val="20"/>
          <w:szCs w:val="20"/>
        </w:rPr>
      </w:pPr>
      <w:r w:rsidRPr="0046127F">
        <w:rPr>
          <w:rFonts w:ascii="Verdana" w:hAnsi="Verdana"/>
          <w:sz w:val="20"/>
          <w:szCs w:val="20"/>
        </w:rPr>
        <w:t>- članka 106. (trgovanje ljudima) Kaznenog zakona</w:t>
      </w:r>
    </w:p>
    <w:p w:rsidR="00305979" w:rsidRPr="0046127F" w:rsidRDefault="00305979" w:rsidP="00305979">
      <w:pPr>
        <w:jc w:val="both"/>
        <w:rPr>
          <w:rFonts w:ascii="Verdana" w:hAnsi="Verdana"/>
          <w:sz w:val="20"/>
          <w:szCs w:val="20"/>
        </w:rPr>
      </w:pPr>
      <w:r w:rsidRPr="0046127F">
        <w:rPr>
          <w:rFonts w:ascii="Verdana" w:hAnsi="Verdana"/>
          <w:sz w:val="20"/>
          <w:szCs w:val="20"/>
        </w:rPr>
        <w:t>- članka 175. (trgovanje ljudima i ropstvo) iz Kaznenog zakona (Narodne novine, br. 110/97, 27/98,  50/00,  129/00, 51/01,  111/03,  190/03, 105/04,  84/05,  71/06, 110/07,  152/08, 57/11, 77/11 i 143/12) ili</w:t>
      </w:r>
    </w:p>
    <w:p w:rsidR="00BB7027" w:rsidRDefault="00BB7027" w:rsidP="00305979">
      <w:pPr>
        <w:jc w:val="both"/>
        <w:rPr>
          <w:rFonts w:ascii="Verdana" w:hAnsi="Verdana"/>
          <w:sz w:val="20"/>
          <w:szCs w:val="20"/>
        </w:rPr>
      </w:pPr>
    </w:p>
    <w:p w:rsidR="00305979" w:rsidRPr="0046127F" w:rsidRDefault="00305979" w:rsidP="00305979">
      <w:pPr>
        <w:jc w:val="both"/>
        <w:rPr>
          <w:rFonts w:ascii="Verdana" w:hAnsi="Verdana"/>
          <w:sz w:val="20"/>
          <w:szCs w:val="20"/>
        </w:rPr>
      </w:pPr>
      <w:r w:rsidRPr="0046127F">
        <w:rPr>
          <w:rFonts w:ascii="Verdana" w:hAnsi="Verdana"/>
          <w:sz w:val="20"/>
          <w:szCs w:val="20"/>
        </w:rPr>
        <w:t>2</w:t>
      </w:r>
      <w:r>
        <w:rPr>
          <w:rFonts w:ascii="Verdana" w:hAnsi="Verdana"/>
          <w:sz w:val="20"/>
          <w:szCs w:val="20"/>
        </w:rPr>
        <w:t>.</w:t>
      </w:r>
      <w:r w:rsidRPr="0046127F">
        <w:rPr>
          <w:rFonts w:ascii="Verdana" w:hAnsi="Verdana"/>
          <w:sz w:val="20"/>
          <w:szCs w:val="20"/>
        </w:rPr>
        <w:t xml:space="preserve"> je gospodarski subjekt koji nema poslovni nastan u Republici Hrvatskoj ili osoba koja je član upravnog, upravljačkog ili nadzornog tijela ili ima ovlasti zastupanja, donošenja odluka ili nadzora gospodarskog subjekta i koja nije državljanin Republike Hrvatske pravomoćnom presudom osuđena za kaznena djela iz </w:t>
      </w:r>
      <w:r>
        <w:rPr>
          <w:rFonts w:ascii="Verdana" w:hAnsi="Verdana"/>
          <w:sz w:val="20"/>
          <w:szCs w:val="20"/>
        </w:rPr>
        <w:t xml:space="preserve">članka 251 </w:t>
      </w:r>
      <w:r w:rsidRPr="0046127F">
        <w:rPr>
          <w:rFonts w:ascii="Verdana" w:hAnsi="Verdana"/>
          <w:sz w:val="20"/>
          <w:szCs w:val="20"/>
        </w:rPr>
        <w:t>točke 1.  podtočaka a) do f) i za odgovarajuća kaznena djela koja, prema nacionalnim propisima države poslovnog nastana gospodarskog subjekta, odnosno države čiji je osoba državljanin, obuhvaćaju razloge za isključenje iz članka 57. stavka 1. točaka a) do f) Direktive 2014/24/EU.</w:t>
      </w:r>
    </w:p>
    <w:p w:rsidR="00305979" w:rsidRPr="0046127F" w:rsidRDefault="00305979" w:rsidP="00305979">
      <w:pPr>
        <w:ind w:left="906"/>
        <w:jc w:val="both"/>
        <w:rPr>
          <w:rFonts w:ascii="Verdana" w:eastAsia="DengXian" w:hAnsi="Verdana"/>
          <w:sz w:val="20"/>
          <w:szCs w:val="20"/>
          <w:lang w:eastAsia="zh-CN"/>
        </w:rPr>
      </w:pPr>
    </w:p>
    <w:p w:rsidR="00305979" w:rsidRPr="0046127F" w:rsidRDefault="00305979" w:rsidP="00305979">
      <w:pPr>
        <w:jc w:val="both"/>
        <w:rPr>
          <w:rFonts w:ascii="Verdana" w:hAnsi="Verdana"/>
          <w:b/>
          <w:sz w:val="20"/>
          <w:szCs w:val="20"/>
        </w:rPr>
      </w:pPr>
      <w:r w:rsidRPr="0046127F">
        <w:rPr>
          <w:rFonts w:ascii="Verdana" w:hAnsi="Verdana"/>
          <w:sz w:val="20"/>
          <w:szCs w:val="20"/>
        </w:rPr>
        <w:t xml:space="preserve">Gospodarski subjekt </w:t>
      </w:r>
      <w:r>
        <w:rPr>
          <w:rFonts w:ascii="Verdana" w:hAnsi="Verdana"/>
          <w:sz w:val="20"/>
          <w:szCs w:val="20"/>
        </w:rPr>
        <w:t>u ponudi dostavlja izjavu.</w:t>
      </w:r>
      <w:r w:rsidRPr="0046127F">
        <w:rPr>
          <w:rFonts w:ascii="Verdana" w:hAnsi="Verdana"/>
          <w:sz w:val="20"/>
          <w:szCs w:val="20"/>
        </w:rPr>
        <w:t xml:space="preserve"> </w:t>
      </w:r>
      <w:r w:rsidRPr="0046127F">
        <w:rPr>
          <w:rFonts w:ascii="Verdana" w:hAnsi="Verdana"/>
          <w:b/>
          <w:sz w:val="20"/>
          <w:szCs w:val="20"/>
        </w:rPr>
        <w:t>Izjavu daje svaka osoba koja je član upravnog, upravljačkog ili nadzornog tijela ili ima ovlasti zastupanja, donošenja odluka ili nadzora gospodarskog subjekta.</w:t>
      </w:r>
    </w:p>
    <w:p w:rsidR="00305979" w:rsidRDefault="00305979" w:rsidP="00305979">
      <w:pPr>
        <w:jc w:val="both"/>
        <w:rPr>
          <w:rFonts w:ascii="Verdana" w:hAnsi="Verdana"/>
          <w:sz w:val="20"/>
          <w:szCs w:val="20"/>
        </w:rPr>
      </w:pPr>
      <w:r w:rsidRPr="0046127F">
        <w:rPr>
          <w:rFonts w:ascii="Verdana" w:hAnsi="Verdana"/>
          <w:sz w:val="20"/>
          <w:szCs w:val="20"/>
        </w:rPr>
        <w:t xml:space="preserve">Javni naručitelj će isključiti gospodarskog subjekta u bilo kojem trenutku tijekom postupka javne nabave ako utvrdi da postoje osnove za isključenje iz </w:t>
      </w:r>
      <w:r>
        <w:rPr>
          <w:rFonts w:ascii="Verdana" w:hAnsi="Verdana"/>
          <w:sz w:val="20"/>
          <w:szCs w:val="20"/>
        </w:rPr>
        <w:t>točke 12.1 ove dokumentacije.</w:t>
      </w:r>
    </w:p>
    <w:p w:rsidR="00305979" w:rsidRPr="0046127F" w:rsidRDefault="00305979" w:rsidP="00305979">
      <w:pPr>
        <w:jc w:val="both"/>
        <w:rPr>
          <w:rFonts w:ascii="Verdana" w:hAnsi="Verdana"/>
          <w:sz w:val="20"/>
          <w:szCs w:val="20"/>
        </w:rPr>
      </w:pPr>
    </w:p>
    <w:p w:rsidR="00305979" w:rsidRPr="0046127F" w:rsidRDefault="00305979" w:rsidP="00305979">
      <w:pPr>
        <w:pStyle w:val="Naslov2"/>
        <w:keepLines/>
        <w:numPr>
          <w:ilvl w:val="0"/>
          <w:numId w:val="0"/>
        </w:numPr>
        <w:spacing w:before="40" w:line="259" w:lineRule="auto"/>
        <w:ind w:left="360"/>
        <w:rPr>
          <w:rFonts w:ascii="Verdana" w:hAnsi="Verdana"/>
          <w:sz w:val="20"/>
          <w:szCs w:val="20"/>
        </w:rPr>
      </w:pPr>
      <w:bookmarkStart w:id="0" w:name="_Toc475448370"/>
      <w:r w:rsidRPr="00974C1E">
        <w:rPr>
          <w:rFonts w:ascii="Verdana" w:hAnsi="Verdana"/>
          <w:sz w:val="20"/>
          <w:szCs w:val="20"/>
          <w:highlight w:val="yellow"/>
        </w:rPr>
        <w:t>12.2</w:t>
      </w:r>
      <w:r>
        <w:rPr>
          <w:rFonts w:ascii="Verdana" w:hAnsi="Verdana"/>
          <w:sz w:val="20"/>
          <w:szCs w:val="20"/>
        </w:rPr>
        <w:t xml:space="preserve"> </w:t>
      </w:r>
      <w:r w:rsidRPr="0046127F">
        <w:rPr>
          <w:rFonts w:ascii="Verdana" w:hAnsi="Verdana"/>
          <w:sz w:val="20"/>
          <w:szCs w:val="20"/>
        </w:rPr>
        <w:t>Javni naručitelj će isključiti ponuditelja iz postupka javne nabave ako utvrdi da gospodarski subjekt nije ispunio obveze plaćanja dospjelih poreznih obveza i obveza za mirovinsko i zdravstveno osiguranje:</w:t>
      </w:r>
      <w:bookmarkEnd w:id="0"/>
      <w:r w:rsidRPr="0046127F">
        <w:rPr>
          <w:rFonts w:ascii="Verdana" w:hAnsi="Verdana"/>
          <w:sz w:val="20"/>
          <w:szCs w:val="20"/>
        </w:rPr>
        <w:t xml:space="preserve"> </w:t>
      </w:r>
    </w:p>
    <w:p w:rsidR="00305979" w:rsidRPr="0046127F" w:rsidRDefault="00305979" w:rsidP="00305979">
      <w:pPr>
        <w:jc w:val="both"/>
        <w:rPr>
          <w:rFonts w:ascii="Verdana" w:hAnsi="Verdana"/>
          <w:sz w:val="20"/>
          <w:szCs w:val="20"/>
        </w:rPr>
      </w:pPr>
      <w:r w:rsidRPr="0046127F">
        <w:rPr>
          <w:rFonts w:ascii="Verdana" w:hAnsi="Verdana"/>
          <w:sz w:val="20"/>
          <w:szCs w:val="20"/>
        </w:rPr>
        <w:t>Sukladno odredbama čl. 252. ZJN</w:t>
      </w:r>
      <w:r>
        <w:rPr>
          <w:rFonts w:ascii="Verdana" w:hAnsi="Verdana"/>
          <w:sz w:val="20"/>
          <w:szCs w:val="20"/>
        </w:rPr>
        <w:t xml:space="preserve"> (120/</w:t>
      </w:r>
      <w:r w:rsidRPr="0046127F">
        <w:rPr>
          <w:rFonts w:ascii="Verdana" w:hAnsi="Verdana"/>
          <w:sz w:val="20"/>
          <w:szCs w:val="20"/>
        </w:rPr>
        <w:t xml:space="preserve"> 2016</w:t>
      </w:r>
      <w:r>
        <w:rPr>
          <w:rFonts w:ascii="Verdana" w:hAnsi="Verdana"/>
          <w:sz w:val="20"/>
          <w:szCs w:val="20"/>
        </w:rPr>
        <w:t>)</w:t>
      </w:r>
      <w:r w:rsidRPr="0046127F">
        <w:rPr>
          <w:rFonts w:ascii="Verdana" w:hAnsi="Verdana"/>
          <w:sz w:val="20"/>
          <w:szCs w:val="20"/>
        </w:rPr>
        <w:t>.</w:t>
      </w:r>
    </w:p>
    <w:p w:rsidR="00305979" w:rsidRPr="0046127F" w:rsidRDefault="00305979" w:rsidP="00305979">
      <w:pPr>
        <w:jc w:val="both"/>
        <w:rPr>
          <w:rFonts w:ascii="Verdana" w:hAnsi="Verdana"/>
          <w:sz w:val="20"/>
          <w:szCs w:val="20"/>
        </w:rPr>
      </w:pPr>
      <w:r w:rsidRPr="0046127F">
        <w:rPr>
          <w:rFonts w:ascii="Verdana" w:hAnsi="Verdana"/>
          <w:sz w:val="20"/>
          <w:szCs w:val="20"/>
        </w:rPr>
        <w:t>u Republici Hrvatskoj, ako gospodarski subjekt ima poslovni nastan u Republici Hrvatskoj, ili</w:t>
      </w:r>
    </w:p>
    <w:p w:rsidR="00305979" w:rsidRPr="0046127F" w:rsidRDefault="00305979" w:rsidP="00305979">
      <w:pPr>
        <w:jc w:val="both"/>
        <w:rPr>
          <w:rFonts w:ascii="Verdana" w:hAnsi="Verdana"/>
          <w:sz w:val="20"/>
          <w:szCs w:val="20"/>
        </w:rPr>
      </w:pPr>
      <w:r w:rsidRPr="0046127F">
        <w:rPr>
          <w:rFonts w:ascii="Verdana" w:hAnsi="Verdana"/>
          <w:sz w:val="20"/>
          <w:szCs w:val="20"/>
        </w:rPr>
        <w:t>u Republici Hrvatskoj ili u državi poslovnog nastana gospodarskog subjekta, ako gospodarski subjekt nema poslovni nastan u Republici Hrvatskoj.</w:t>
      </w:r>
    </w:p>
    <w:p w:rsidR="00305979" w:rsidRPr="0046127F" w:rsidRDefault="00305979" w:rsidP="00305979">
      <w:pPr>
        <w:jc w:val="both"/>
        <w:rPr>
          <w:rFonts w:ascii="Verdana" w:hAnsi="Verdana"/>
          <w:sz w:val="20"/>
          <w:szCs w:val="20"/>
        </w:rPr>
      </w:pPr>
      <w:r w:rsidRPr="0046127F">
        <w:rPr>
          <w:rFonts w:ascii="Verdana" w:hAnsi="Verdana"/>
          <w:sz w:val="20"/>
          <w:szCs w:val="20"/>
        </w:rPr>
        <w:t>Iznimno, Naručitelj neće isključiti gospodarskog subjekta iz postupka javne nabave ako mu sukladno posebnom propisu plaćanje obveza nije dopušteno, ili mu je odobrena odgoda plaćanja.</w:t>
      </w:r>
    </w:p>
    <w:p w:rsidR="00305979" w:rsidRPr="0046127F" w:rsidRDefault="00305979" w:rsidP="00305979">
      <w:pPr>
        <w:spacing w:before="100" w:beforeAutospacing="1" w:after="160" w:afterAutospacing="1" w:line="259" w:lineRule="auto"/>
        <w:ind w:left="426"/>
        <w:contextualSpacing/>
        <w:jc w:val="both"/>
        <w:rPr>
          <w:rFonts w:ascii="Verdana" w:eastAsia="DengXian" w:hAnsi="Verdana"/>
          <w:sz w:val="20"/>
          <w:szCs w:val="20"/>
          <w:lang w:eastAsia="zh-CN"/>
        </w:rPr>
      </w:pPr>
    </w:p>
    <w:p w:rsidR="00305979" w:rsidRDefault="00305979" w:rsidP="00305979">
      <w:pPr>
        <w:ind w:left="480"/>
        <w:jc w:val="both"/>
        <w:rPr>
          <w:rFonts w:ascii="Verdana" w:hAnsi="Verdana"/>
          <w:b/>
          <w:sz w:val="20"/>
          <w:szCs w:val="20"/>
        </w:rPr>
      </w:pPr>
      <w:r w:rsidRPr="00974C1E">
        <w:rPr>
          <w:rFonts w:ascii="Verdana" w:hAnsi="Verdana"/>
          <w:b/>
          <w:sz w:val="20"/>
          <w:szCs w:val="20"/>
          <w:highlight w:val="yellow"/>
        </w:rPr>
        <w:t>12.3.</w:t>
      </w:r>
      <w:r w:rsidRPr="0046127F">
        <w:rPr>
          <w:rFonts w:ascii="Verdana" w:hAnsi="Verdana"/>
          <w:sz w:val="20"/>
          <w:szCs w:val="20"/>
        </w:rPr>
        <w:t xml:space="preserve"> </w:t>
      </w:r>
      <w:r w:rsidRPr="0046127F">
        <w:rPr>
          <w:rFonts w:ascii="Verdana" w:hAnsi="Verdana"/>
          <w:b/>
          <w:sz w:val="20"/>
          <w:szCs w:val="20"/>
        </w:rPr>
        <w:t xml:space="preserve">Način dokazivanja nepostojanja osnova za isključenje </w:t>
      </w:r>
      <w:r>
        <w:rPr>
          <w:rFonts w:ascii="Verdana" w:hAnsi="Verdana"/>
          <w:b/>
          <w:sz w:val="20"/>
          <w:szCs w:val="20"/>
        </w:rPr>
        <w:t xml:space="preserve">  </w:t>
      </w:r>
      <w:r w:rsidRPr="0046127F">
        <w:rPr>
          <w:rFonts w:ascii="Verdana" w:hAnsi="Verdana"/>
          <w:b/>
          <w:sz w:val="20"/>
          <w:szCs w:val="20"/>
        </w:rPr>
        <w:t>gospodarskog subjekta</w:t>
      </w:r>
    </w:p>
    <w:p w:rsidR="00305979" w:rsidRPr="0046127F" w:rsidRDefault="00305979" w:rsidP="00305979">
      <w:pPr>
        <w:ind w:left="480"/>
        <w:jc w:val="both"/>
        <w:rPr>
          <w:rFonts w:ascii="Verdana" w:hAnsi="Verdana"/>
          <w:sz w:val="20"/>
          <w:szCs w:val="20"/>
        </w:rPr>
      </w:pPr>
    </w:p>
    <w:p w:rsidR="00305979" w:rsidRPr="00ED6258" w:rsidRDefault="00305979" w:rsidP="00305979">
      <w:pPr>
        <w:jc w:val="both"/>
        <w:rPr>
          <w:rFonts w:ascii="Verdana" w:hAnsi="Verdana"/>
          <w:b/>
          <w:sz w:val="20"/>
          <w:szCs w:val="20"/>
        </w:rPr>
      </w:pPr>
      <w:r w:rsidRPr="00ED6258">
        <w:rPr>
          <w:rFonts w:ascii="Verdana" w:hAnsi="Verdana"/>
          <w:b/>
          <w:sz w:val="20"/>
          <w:szCs w:val="20"/>
        </w:rPr>
        <w:t xml:space="preserve">Za potrebe utvrđivanja okolnosti iz poglavlja 12.1., gospodarski subjekt u ponudi dostavlja: ispunjeni obrazac Europske jedinstvene dokumentacije o nabavi </w:t>
      </w:r>
      <w:r w:rsidRPr="00ED6258">
        <w:rPr>
          <w:rFonts w:ascii="Verdana" w:hAnsi="Verdana"/>
          <w:b/>
          <w:sz w:val="20"/>
          <w:szCs w:val="20"/>
        </w:rPr>
        <w:lastRenderedPageBreak/>
        <w:t>(dalje: ESPD) (Dio III. Osnove za isključenje, Odjeljak A: Osnove povezane s kaznenim presudama i Odjeljak D: Ostale osnove za isključenje koje mogu biti predviđene u nacionalnom zakonodavstvu države članice javnog naručitelja ili naručitelja) za sve gospodarske subjekte u ponudi.</w:t>
      </w:r>
    </w:p>
    <w:p w:rsidR="00305979" w:rsidRPr="00ED6258" w:rsidRDefault="00305979" w:rsidP="00305979">
      <w:pPr>
        <w:jc w:val="both"/>
        <w:rPr>
          <w:rFonts w:ascii="Verdana" w:hAnsi="Verdana"/>
          <w:b/>
          <w:sz w:val="20"/>
          <w:szCs w:val="20"/>
        </w:rPr>
      </w:pPr>
    </w:p>
    <w:p w:rsidR="00305979" w:rsidRPr="0046127F" w:rsidRDefault="00305979" w:rsidP="00305979">
      <w:pPr>
        <w:jc w:val="both"/>
        <w:rPr>
          <w:rFonts w:ascii="Verdana" w:hAnsi="Verdana"/>
          <w:sz w:val="20"/>
          <w:szCs w:val="20"/>
        </w:rPr>
      </w:pPr>
      <w:r w:rsidRPr="0046127F">
        <w:rPr>
          <w:rFonts w:ascii="Verdana" w:hAnsi="Verdana"/>
          <w:sz w:val="20"/>
          <w:szCs w:val="20"/>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gore navedenom stavku, Naručitelj može zahtijevati od gospodarskog subjekta da u primjerenom roku, ne kraćem od 5 dana, dostavi sve ili dio popratnih dokumenta ili dokaza.Naručitelj je obvezan prije donošenja odluke u postupku javne nabave od ponuditelja koji je podnio ekonomski najpovoljniju ponudu zatražiti da u primjerenom roku, ne kraćem od 5 dana, dostavi ažurirane popratne dokumente. Naručitelj će prihvatiti sljedeće kao dovoljan dokaz da ne postoje osnove za isključenje gospodarskog subjekta iz poglavlja </w:t>
      </w:r>
      <w:r>
        <w:rPr>
          <w:rFonts w:ascii="Verdana" w:hAnsi="Verdana"/>
          <w:sz w:val="20"/>
          <w:szCs w:val="20"/>
        </w:rPr>
        <w:t>12</w:t>
      </w:r>
      <w:r w:rsidRPr="0046127F">
        <w:rPr>
          <w:rFonts w:ascii="Verdana" w:hAnsi="Verdana"/>
          <w:sz w:val="20"/>
          <w:szCs w:val="20"/>
        </w:rPr>
        <w:t>.1.:</w:t>
      </w:r>
    </w:p>
    <w:p w:rsidR="00305979" w:rsidRPr="0046127F" w:rsidRDefault="00305979" w:rsidP="00305979">
      <w:pPr>
        <w:numPr>
          <w:ilvl w:val="0"/>
          <w:numId w:val="2"/>
        </w:numPr>
        <w:spacing w:before="100" w:beforeAutospacing="1" w:after="100" w:afterAutospacing="1"/>
        <w:ind w:left="1134"/>
        <w:jc w:val="both"/>
        <w:rPr>
          <w:rFonts w:ascii="Verdana" w:hAnsi="Verdana"/>
          <w:b/>
          <w:sz w:val="20"/>
          <w:szCs w:val="20"/>
        </w:rPr>
      </w:pPr>
      <w:r w:rsidRPr="0046127F">
        <w:rPr>
          <w:rFonts w:ascii="Verdana" w:hAnsi="Verdana"/>
          <w:b/>
          <w:sz w:val="20"/>
          <w:szCs w:val="20"/>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305979" w:rsidRPr="0046127F" w:rsidRDefault="00305979" w:rsidP="00305979">
      <w:pPr>
        <w:jc w:val="both"/>
        <w:rPr>
          <w:rFonts w:ascii="Verdana" w:hAnsi="Verdana"/>
          <w:sz w:val="20"/>
          <w:szCs w:val="20"/>
        </w:rPr>
      </w:pPr>
      <w:r w:rsidRPr="0046127F">
        <w:rPr>
          <w:rFonts w:ascii="Verdana" w:hAnsi="Verdana"/>
          <w:sz w:val="20"/>
          <w:szCs w:val="20"/>
        </w:rPr>
        <w:t xml:space="preserve">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Za potrebe utvrđivanja okolnosti iz poglavlja </w:t>
      </w:r>
      <w:r>
        <w:rPr>
          <w:rFonts w:ascii="Verdana" w:hAnsi="Verdana"/>
          <w:sz w:val="20"/>
          <w:szCs w:val="20"/>
        </w:rPr>
        <w:t>12</w:t>
      </w:r>
      <w:r w:rsidRPr="0046127F">
        <w:rPr>
          <w:rFonts w:ascii="Verdana" w:hAnsi="Verdana"/>
          <w:sz w:val="20"/>
          <w:szCs w:val="20"/>
        </w:rPr>
        <w:t xml:space="preserve">.2, gospodarski subjekt u ponudi dostavlja: </w:t>
      </w:r>
    </w:p>
    <w:p w:rsidR="00305979" w:rsidRPr="0046127F" w:rsidRDefault="00305979" w:rsidP="00305979">
      <w:pPr>
        <w:numPr>
          <w:ilvl w:val="0"/>
          <w:numId w:val="2"/>
        </w:numPr>
        <w:spacing w:before="100" w:beforeAutospacing="1" w:after="100" w:afterAutospacing="1"/>
        <w:ind w:left="1134"/>
        <w:jc w:val="both"/>
        <w:rPr>
          <w:rFonts w:ascii="Verdana" w:hAnsi="Verdana"/>
          <w:b/>
          <w:sz w:val="20"/>
          <w:szCs w:val="20"/>
        </w:rPr>
      </w:pPr>
      <w:r w:rsidRPr="0046127F">
        <w:rPr>
          <w:rFonts w:ascii="Verdana" w:hAnsi="Verdana"/>
          <w:b/>
          <w:sz w:val="20"/>
          <w:szCs w:val="20"/>
        </w:rPr>
        <w:t>ispunjeni ESPD obrazac (Dio III. Osnove za isključenje, Odjeljak B: Osnove povezane s plaćanjem poreza ili doprinosa za socijalno osiguranje) za sve gospodarske subjekte u ponudi.</w:t>
      </w:r>
    </w:p>
    <w:p w:rsidR="00305979" w:rsidRPr="0046127F" w:rsidRDefault="00305979" w:rsidP="00305979">
      <w:pPr>
        <w:jc w:val="both"/>
        <w:rPr>
          <w:rFonts w:ascii="Verdana" w:hAnsi="Verdana"/>
          <w:sz w:val="20"/>
          <w:szCs w:val="20"/>
        </w:rPr>
      </w:pPr>
      <w:r w:rsidRPr="0046127F">
        <w:rPr>
          <w:rFonts w:ascii="Verdana" w:hAnsi="Verdana"/>
          <w:sz w:val="20"/>
          <w:szCs w:val="20"/>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gore navedenom stavku, Naručitelj može zahtijevati od gospodarskog subjekta da u primjerenom roku, ne kraćem od 5 dana, dostavi sve ili dio popratnih dokumenta ili dokaza. Naručitelj je obvezan prije donošenja odluke u postupku javne nabave od ponuditelja koji je podnio  najpovoljniju</w:t>
      </w:r>
      <w:r>
        <w:rPr>
          <w:rFonts w:ascii="Verdana" w:hAnsi="Verdana"/>
          <w:sz w:val="20"/>
          <w:szCs w:val="20"/>
        </w:rPr>
        <w:t xml:space="preserve"> prihvatljivu</w:t>
      </w:r>
      <w:r w:rsidRPr="0046127F">
        <w:rPr>
          <w:rFonts w:ascii="Verdana" w:hAnsi="Verdana"/>
          <w:sz w:val="20"/>
          <w:szCs w:val="20"/>
        </w:rPr>
        <w:t xml:space="preserve"> ponudu zatražiti da u primjerenom roku, ne kraćem od 5 dana, dostavi ažurirane popratne dokumente. Naručitelj će prihvatiti sljedeće kao dovoljan dokaz da ne postoje osnove za isključenje gosp</w:t>
      </w:r>
      <w:r>
        <w:rPr>
          <w:rFonts w:ascii="Verdana" w:hAnsi="Verdana"/>
          <w:sz w:val="20"/>
          <w:szCs w:val="20"/>
        </w:rPr>
        <w:t>odarskog subjekta iz poglavlja 12</w:t>
      </w:r>
      <w:r w:rsidRPr="0046127F">
        <w:rPr>
          <w:rFonts w:ascii="Verdana" w:hAnsi="Verdana"/>
          <w:sz w:val="20"/>
          <w:szCs w:val="20"/>
        </w:rPr>
        <w:t>.2:</w:t>
      </w:r>
    </w:p>
    <w:p w:rsidR="00305979" w:rsidRPr="0046127F" w:rsidRDefault="00305979" w:rsidP="00305979">
      <w:pPr>
        <w:numPr>
          <w:ilvl w:val="0"/>
          <w:numId w:val="2"/>
        </w:numPr>
        <w:spacing w:before="100" w:beforeAutospacing="1" w:after="100" w:afterAutospacing="1"/>
        <w:ind w:left="1134"/>
        <w:jc w:val="both"/>
        <w:rPr>
          <w:rFonts w:ascii="Verdana" w:hAnsi="Verdana"/>
          <w:sz w:val="20"/>
          <w:szCs w:val="20"/>
        </w:rPr>
      </w:pPr>
      <w:r w:rsidRPr="0046127F">
        <w:rPr>
          <w:rFonts w:ascii="Verdana" w:hAnsi="Verdana"/>
          <w:b/>
          <w:sz w:val="20"/>
          <w:szCs w:val="20"/>
        </w:rPr>
        <w:t>potvrdu porezne uprave ili drugog nadležnog tijela u državi poslovnog nastana gospodarskog subjekta kojom se dokazuje da ne postoje navedene osnove za isključenje.</w:t>
      </w:r>
    </w:p>
    <w:p w:rsidR="00305979" w:rsidRPr="0046127F" w:rsidRDefault="00305979" w:rsidP="00305979">
      <w:pPr>
        <w:jc w:val="both"/>
        <w:rPr>
          <w:rFonts w:ascii="Verdana" w:hAnsi="Verdana"/>
          <w:sz w:val="20"/>
          <w:szCs w:val="20"/>
        </w:rPr>
      </w:pPr>
      <w:r w:rsidRPr="0046127F">
        <w:rPr>
          <w:rFonts w:ascii="Verdana" w:hAnsi="Verdana"/>
          <w:sz w:val="20"/>
          <w:szCs w:val="20"/>
        </w:rPr>
        <w:lastRenderedPageBreak/>
        <w:t xml:space="preserve">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državljanin.Odredbe poglavlja </w:t>
      </w:r>
      <w:r>
        <w:rPr>
          <w:rFonts w:ascii="Verdana" w:hAnsi="Verdana"/>
          <w:sz w:val="20"/>
          <w:szCs w:val="20"/>
        </w:rPr>
        <w:t>12</w:t>
      </w:r>
      <w:r w:rsidRPr="0046127F">
        <w:rPr>
          <w:rFonts w:ascii="Verdana" w:hAnsi="Verdana"/>
          <w:sz w:val="20"/>
          <w:szCs w:val="20"/>
        </w:rPr>
        <w:t xml:space="preserve">.1. i </w:t>
      </w:r>
      <w:r>
        <w:rPr>
          <w:rFonts w:ascii="Verdana" w:hAnsi="Verdana"/>
          <w:sz w:val="20"/>
          <w:szCs w:val="20"/>
        </w:rPr>
        <w:t>12</w:t>
      </w:r>
      <w:r w:rsidRPr="0046127F">
        <w:rPr>
          <w:rFonts w:ascii="Verdana" w:hAnsi="Verdana"/>
          <w:sz w:val="20"/>
          <w:szCs w:val="20"/>
        </w:rPr>
        <w:t xml:space="preserve">.2.  odnose se i na podugovaratelje. Ako Naručitelj utvrdi da postoji osnova za isključenje podugovaratelja, zatražiti će od gospodarskog subjekta zamjenu tog podugovaratelja u primjernom roku, ne kraćem od 5 dana.Odredbe poglavlja </w:t>
      </w:r>
      <w:r>
        <w:rPr>
          <w:rFonts w:ascii="Verdana" w:hAnsi="Verdana"/>
          <w:sz w:val="20"/>
          <w:szCs w:val="20"/>
        </w:rPr>
        <w:t>12</w:t>
      </w:r>
      <w:r w:rsidRPr="0046127F">
        <w:rPr>
          <w:rFonts w:ascii="Verdana" w:hAnsi="Verdana"/>
          <w:sz w:val="20"/>
          <w:szCs w:val="20"/>
        </w:rPr>
        <w:t xml:space="preserve">.1. i </w:t>
      </w:r>
      <w:r>
        <w:rPr>
          <w:rFonts w:ascii="Verdana" w:hAnsi="Verdana"/>
          <w:sz w:val="20"/>
          <w:szCs w:val="20"/>
        </w:rPr>
        <w:t>12</w:t>
      </w:r>
      <w:r w:rsidRPr="0046127F">
        <w:rPr>
          <w:rFonts w:ascii="Verdana" w:hAnsi="Verdana"/>
          <w:sz w:val="20"/>
          <w:szCs w:val="20"/>
        </w:rPr>
        <w:t xml:space="preserve">.2.  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305979" w:rsidRPr="0046127F" w:rsidRDefault="00305979" w:rsidP="00305979">
      <w:pPr>
        <w:ind w:left="283"/>
        <w:jc w:val="both"/>
        <w:rPr>
          <w:rFonts w:ascii="Verdana" w:hAnsi="Verdana" w:cs="Arial"/>
          <w:sz w:val="20"/>
          <w:szCs w:val="20"/>
        </w:rPr>
      </w:pPr>
    </w:p>
    <w:p w:rsidR="00305979" w:rsidRPr="0046127F" w:rsidRDefault="00305979" w:rsidP="00305979">
      <w:pPr>
        <w:ind w:left="283"/>
        <w:jc w:val="both"/>
        <w:rPr>
          <w:rFonts w:ascii="Verdana" w:hAnsi="Verdana" w:cs="Arial"/>
          <w:sz w:val="20"/>
          <w:szCs w:val="20"/>
        </w:rPr>
      </w:pPr>
      <w:r w:rsidRPr="0046127F">
        <w:rPr>
          <w:rFonts w:ascii="Verdana" w:hAnsi="Verdana" w:cs="Arial"/>
          <w:sz w:val="20"/>
          <w:szCs w:val="20"/>
        </w:rPr>
        <w:t>U slučaju zajednice ponuditelja postojanje obveznih razloga isključenja utvrđuju se za sve članove zajednice ponuditelja pojedinačno.</w:t>
      </w:r>
    </w:p>
    <w:p w:rsidR="00305979" w:rsidRDefault="00305979" w:rsidP="00305979">
      <w:pPr>
        <w:jc w:val="both"/>
        <w:rPr>
          <w:rFonts w:ascii="Verdana" w:hAnsi="Verdana" w:cs="Arial"/>
          <w:b/>
          <w:sz w:val="20"/>
          <w:szCs w:val="20"/>
        </w:rPr>
      </w:pPr>
    </w:p>
    <w:p w:rsidR="00305979" w:rsidRDefault="00305979" w:rsidP="00305979">
      <w:pPr>
        <w:jc w:val="both"/>
        <w:rPr>
          <w:rFonts w:ascii="Verdana" w:hAnsi="Verdana" w:cs="Arial"/>
          <w:b/>
          <w:sz w:val="20"/>
          <w:szCs w:val="20"/>
        </w:rPr>
      </w:pPr>
      <w:r>
        <w:rPr>
          <w:rFonts w:ascii="Verdana" w:hAnsi="Verdana" w:cs="Arial"/>
          <w:b/>
          <w:sz w:val="20"/>
          <w:szCs w:val="20"/>
        </w:rPr>
        <w:t>13. UVJETI SPOSOBNOSTI GOSPODARSKOG SUBJEKTA</w:t>
      </w:r>
    </w:p>
    <w:p w:rsidR="00305979" w:rsidRDefault="00305979" w:rsidP="00305979">
      <w:pPr>
        <w:jc w:val="both"/>
        <w:rPr>
          <w:rFonts w:ascii="Verdana" w:hAnsi="Verdana" w:cs="Arial"/>
          <w:b/>
          <w:sz w:val="20"/>
          <w:szCs w:val="20"/>
        </w:rPr>
      </w:pPr>
    </w:p>
    <w:p w:rsidR="00305979" w:rsidRPr="005770BF" w:rsidRDefault="00305979" w:rsidP="00305979">
      <w:pPr>
        <w:jc w:val="both"/>
        <w:rPr>
          <w:rFonts w:ascii="Calibri" w:hAnsi="Calibri"/>
          <w:b/>
        </w:rPr>
      </w:pPr>
      <w:bookmarkStart w:id="1" w:name="_Toc472578353"/>
      <w:r w:rsidRPr="005770BF">
        <w:rPr>
          <w:rFonts w:ascii="Calibri" w:hAnsi="Calibri"/>
          <w:b/>
          <w:sz w:val="22"/>
          <w:szCs w:val="22"/>
          <w:highlight w:val="yellow"/>
        </w:rPr>
        <w:t>13.1</w:t>
      </w:r>
      <w:r w:rsidRPr="005770BF">
        <w:rPr>
          <w:rFonts w:ascii="Calibri" w:hAnsi="Calibri"/>
          <w:b/>
          <w:sz w:val="22"/>
          <w:szCs w:val="22"/>
        </w:rPr>
        <w:t xml:space="preserve">  </w:t>
      </w:r>
      <w:r w:rsidRPr="005770BF">
        <w:rPr>
          <w:rFonts w:ascii="Calibri" w:hAnsi="Calibri"/>
          <w:b/>
          <w:sz w:val="22"/>
          <w:szCs w:val="22"/>
          <w:highlight w:val="yellow"/>
        </w:rPr>
        <w:t>Sposobnost za obavljanje profesionalne djelatnosti</w:t>
      </w:r>
      <w:bookmarkEnd w:id="1"/>
      <w:r w:rsidRPr="005770BF">
        <w:rPr>
          <w:rFonts w:ascii="Calibri" w:hAnsi="Calibri"/>
          <w:b/>
          <w:sz w:val="22"/>
          <w:szCs w:val="22"/>
        </w:rPr>
        <w:t xml:space="preserve">  </w:t>
      </w:r>
    </w:p>
    <w:p w:rsidR="00305979" w:rsidRPr="006418F0" w:rsidRDefault="00305979" w:rsidP="00305979">
      <w:pPr>
        <w:pStyle w:val="Odlomakpopisa1"/>
        <w:spacing w:after="160" w:line="259" w:lineRule="auto"/>
        <w:ind w:left="0"/>
        <w:jc w:val="both"/>
        <w:rPr>
          <w:rFonts w:ascii="Verdana" w:hAnsi="Verdana"/>
          <w:u w:val="single"/>
          <w:lang w:val="pl-PL"/>
        </w:rPr>
      </w:pPr>
    </w:p>
    <w:p w:rsidR="00305979" w:rsidRPr="006418F0" w:rsidRDefault="00305979" w:rsidP="00305979">
      <w:pPr>
        <w:pStyle w:val="Odlomakpopisa1"/>
        <w:numPr>
          <w:ilvl w:val="0"/>
          <w:numId w:val="3"/>
        </w:numPr>
        <w:spacing w:after="160" w:line="259" w:lineRule="auto"/>
        <w:ind w:left="284"/>
        <w:jc w:val="both"/>
        <w:rPr>
          <w:rFonts w:ascii="Verdana" w:hAnsi="Verdana"/>
          <w:b/>
          <w:sz w:val="20"/>
          <w:lang w:val="pl-PL"/>
        </w:rPr>
      </w:pPr>
      <w:r w:rsidRPr="006418F0">
        <w:rPr>
          <w:rFonts w:ascii="Verdana" w:hAnsi="Verdana"/>
          <w:b/>
          <w:sz w:val="20"/>
          <w:lang w:val="pl-PL"/>
        </w:rPr>
        <w:t xml:space="preserve">Ponuditelj mora dokazati: upis u sudski, obrtni, strukovni ili drugi odgovarajući registar u državi njegova poslovnog nastana. </w:t>
      </w:r>
    </w:p>
    <w:p w:rsidR="00305979" w:rsidRPr="006418F0" w:rsidRDefault="00305979" w:rsidP="00305979">
      <w:pPr>
        <w:widowControl w:val="0"/>
        <w:tabs>
          <w:tab w:val="left" w:pos="268"/>
        </w:tabs>
        <w:spacing w:before="120"/>
        <w:ind w:left="-76" w:right="116"/>
        <w:jc w:val="both"/>
        <w:rPr>
          <w:rFonts w:ascii="Verdana" w:hAnsi="Verdana"/>
          <w:sz w:val="20"/>
          <w:szCs w:val="20"/>
        </w:rPr>
      </w:pPr>
      <w:r w:rsidRPr="006418F0">
        <w:rPr>
          <w:rFonts w:ascii="Verdana" w:hAnsi="Verdana" w:cs="Calibri"/>
          <w:sz w:val="20"/>
          <w:szCs w:val="20"/>
        </w:rPr>
        <w:t xml:space="preserve">Upis u registar dokazuje se </w:t>
      </w:r>
      <w:r w:rsidRPr="006418F0">
        <w:rPr>
          <w:rFonts w:ascii="Verdana" w:hAnsi="Verdana" w:cs="Calibri"/>
          <w:b/>
          <w:bCs/>
          <w:sz w:val="20"/>
          <w:szCs w:val="20"/>
        </w:rPr>
        <w:t xml:space="preserve">odgovarajućim izvatkom </w:t>
      </w:r>
      <w:r w:rsidRPr="006418F0">
        <w:rPr>
          <w:rFonts w:ascii="Verdana" w:hAnsi="Verdana" w:cs="Calibri"/>
          <w:bCs/>
          <w:sz w:val="20"/>
          <w:szCs w:val="20"/>
        </w:rPr>
        <w:t xml:space="preserve">iz sudskog, obrtnog, strukovnog ili drugog odgovarajućeg registra u državi članici njegovog poslovnog nastana, a ako se on ne izdaje u državi sjedišta gospodarskog subjekta, gospodarski subjekt mora dostaviti izjavu s ovjerom potpisa kod nadležnog tijela. </w:t>
      </w:r>
      <w:r w:rsidRPr="006418F0">
        <w:rPr>
          <w:rFonts w:ascii="Verdana" w:hAnsi="Verdana"/>
          <w:sz w:val="20"/>
          <w:szCs w:val="20"/>
        </w:rPr>
        <w:t>Gospodarski subjekt ovim dokazom, kao ažuriranim popratnim dokumentom, dokazuje da podaci koji su sadržani u dokumentu odgovaraju činjeničnom stanju u trenutku dostave naručitelju te dokazuju ono što je gospodarski subjekt naveo u ESPD-u.</w:t>
      </w:r>
    </w:p>
    <w:p w:rsidR="00305979" w:rsidRPr="006418F0" w:rsidRDefault="00305979" w:rsidP="00305979">
      <w:pPr>
        <w:widowControl w:val="0"/>
        <w:tabs>
          <w:tab w:val="left" w:pos="268"/>
        </w:tabs>
        <w:spacing w:before="120"/>
        <w:ind w:left="-76" w:right="116"/>
        <w:jc w:val="both"/>
        <w:rPr>
          <w:rFonts w:ascii="Verdana" w:hAnsi="Verdana" w:cs="Arial"/>
          <w:b/>
          <w:sz w:val="20"/>
          <w:szCs w:val="20"/>
        </w:rPr>
      </w:pPr>
      <w:r w:rsidRPr="006418F0">
        <w:rPr>
          <w:rFonts w:ascii="Verdana" w:hAnsi="Verdana" w:cs="Calibri"/>
          <w:bCs/>
          <w:sz w:val="20"/>
          <w:szCs w:val="20"/>
        </w:rPr>
        <w:t>Gospodarski subjekt ovim dokazima, kao ažuriranim popratnim dokumentima, dokazuje da podaci koji su sadržani u dokumentima odgovaraju činjeničnom stanju u trenutku dostave naručitelju (da su važeći na dan dostave naručitelju, odnosno da u trenutku dostave naručitelju gospodarski subjekt ispunjava propisane uvjete) te dokazuju ono što je gospodarski subjekt naveo u ESPD-u.</w:t>
      </w:r>
    </w:p>
    <w:p w:rsidR="00305979" w:rsidRPr="006418F0" w:rsidRDefault="00305979" w:rsidP="00305979">
      <w:pPr>
        <w:ind w:left="283"/>
        <w:jc w:val="both"/>
        <w:rPr>
          <w:rFonts w:ascii="Verdana" w:hAnsi="Verdana" w:cs="Arial"/>
          <w:sz w:val="20"/>
          <w:szCs w:val="20"/>
        </w:rPr>
      </w:pPr>
    </w:p>
    <w:p w:rsidR="00305979" w:rsidRDefault="00305979" w:rsidP="00305979">
      <w:pPr>
        <w:widowControl w:val="0"/>
        <w:autoSpaceDE w:val="0"/>
        <w:autoSpaceDN w:val="0"/>
        <w:adjustRightInd w:val="0"/>
        <w:ind w:left="116" w:right="196"/>
        <w:jc w:val="both"/>
        <w:rPr>
          <w:rFonts w:ascii="Verdana" w:hAnsi="Verdana" w:cs="Arial"/>
          <w:bCs/>
          <w:spacing w:val="4"/>
          <w:sz w:val="20"/>
          <w:szCs w:val="20"/>
        </w:rPr>
      </w:pPr>
      <w:r>
        <w:rPr>
          <w:rFonts w:ascii="Verdana" w:hAnsi="Verdana" w:cs="Arial"/>
          <w:b/>
          <w:bCs/>
          <w:spacing w:val="4"/>
          <w:sz w:val="20"/>
          <w:szCs w:val="20"/>
        </w:rPr>
        <w:t xml:space="preserve">b) </w:t>
      </w:r>
      <w:r>
        <w:rPr>
          <w:rFonts w:ascii="Verdana" w:hAnsi="Verdana" w:cs="Arial"/>
          <w:bCs/>
          <w:spacing w:val="4"/>
          <w:sz w:val="20"/>
          <w:szCs w:val="20"/>
        </w:rPr>
        <w:t>Dozvola za obavljanje energetske djelatnosti sukladno odredbama Zakona o energiji, a rješenje koji se dozvoljava obavljanje te djelatnosti izdaje Hrvatska energetska regulatorna agencija (HERA), odnosno odgovarajuće tijelo prema sjedištu ponuditelja</w:t>
      </w:r>
    </w:p>
    <w:p w:rsidR="00305979" w:rsidRPr="006418F0" w:rsidRDefault="00305979" w:rsidP="00305979">
      <w:pPr>
        <w:widowControl w:val="0"/>
        <w:autoSpaceDE w:val="0"/>
        <w:autoSpaceDN w:val="0"/>
        <w:adjustRightInd w:val="0"/>
        <w:ind w:left="116" w:right="196"/>
        <w:jc w:val="both"/>
        <w:rPr>
          <w:rFonts w:ascii="Verdana" w:hAnsi="Verdana" w:cs="Arial"/>
          <w:sz w:val="20"/>
          <w:szCs w:val="20"/>
        </w:rPr>
      </w:pPr>
    </w:p>
    <w:p w:rsidR="00305979" w:rsidRPr="00F64DCA" w:rsidRDefault="00305979" w:rsidP="00305979">
      <w:pPr>
        <w:widowControl w:val="0"/>
        <w:autoSpaceDE w:val="0"/>
        <w:autoSpaceDN w:val="0"/>
        <w:adjustRightInd w:val="0"/>
        <w:ind w:left="116" w:right="763"/>
        <w:jc w:val="both"/>
        <w:rPr>
          <w:rFonts w:ascii="Verdana" w:hAnsi="Verdana" w:cs="Arial"/>
          <w:bCs/>
          <w:spacing w:val="-2"/>
          <w:sz w:val="20"/>
          <w:szCs w:val="20"/>
        </w:rPr>
      </w:pPr>
      <w:r>
        <w:rPr>
          <w:rFonts w:ascii="Verdana" w:hAnsi="Verdana" w:cs="Arial"/>
          <w:b/>
          <w:bCs/>
          <w:sz w:val="20"/>
          <w:szCs w:val="20"/>
        </w:rPr>
        <w:t>c</w:t>
      </w:r>
      <w:r w:rsidRPr="006418F0">
        <w:rPr>
          <w:rFonts w:ascii="Verdana" w:hAnsi="Verdana" w:cs="Arial"/>
          <w:b/>
          <w:bCs/>
          <w:sz w:val="20"/>
          <w:szCs w:val="20"/>
        </w:rPr>
        <w:t>)</w:t>
      </w:r>
      <w:r w:rsidRPr="006418F0">
        <w:rPr>
          <w:rFonts w:ascii="Verdana" w:hAnsi="Verdana" w:cs="Arial"/>
          <w:b/>
          <w:bCs/>
          <w:spacing w:val="-2"/>
          <w:sz w:val="20"/>
          <w:szCs w:val="20"/>
        </w:rPr>
        <w:t xml:space="preserve"> </w:t>
      </w:r>
      <w:r w:rsidRPr="00F64DCA">
        <w:rPr>
          <w:rFonts w:ascii="Verdana" w:hAnsi="Verdana" w:cs="Arial"/>
          <w:bCs/>
          <w:spacing w:val="-2"/>
          <w:sz w:val="20"/>
          <w:szCs w:val="20"/>
        </w:rPr>
        <w:t>Suglasnost za obavljanje trgovine na veliko gor</w:t>
      </w:r>
      <w:r>
        <w:rPr>
          <w:rFonts w:ascii="Verdana" w:hAnsi="Verdana" w:cs="Arial"/>
          <w:bCs/>
          <w:spacing w:val="-2"/>
          <w:sz w:val="20"/>
          <w:szCs w:val="20"/>
        </w:rPr>
        <w:t>ivom, prema Uredbi o uvjetima za obavljanje trgovine na veliko izdanu od Ministarstva gospodarstva, odnosno odgovarajućeg tijela prema sjedištu ponuditelja</w:t>
      </w:r>
    </w:p>
    <w:p w:rsidR="00305979" w:rsidRDefault="00305979" w:rsidP="00305979">
      <w:pPr>
        <w:widowControl w:val="0"/>
        <w:autoSpaceDE w:val="0"/>
        <w:autoSpaceDN w:val="0"/>
        <w:adjustRightInd w:val="0"/>
        <w:ind w:left="116" w:right="763"/>
        <w:jc w:val="both"/>
        <w:rPr>
          <w:rFonts w:ascii="Verdana" w:hAnsi="Verdana" w:cs="Arial"/>
          <w:b/>
          <w:bCs/>
          <w:spacing w:val="-2"/>
          <w:sz w:val="20"/>
          <w:szCs w:val="20"/>
        </w:rPr>
      </w:pPr>
    </w:p>
    <w:p w:rsidR="00305979" w:rsidRPr="006418F0" w:rsidRDefault="00305979" w:rsidP="00305979">
      <w:pPr>
        <w:widowControl w:val="0"/>
        <w:autoSpaceDE w:val="0"/>
        <w:autoSpaceDN w:val="0"/>
        <w:adjustRightInd w:val="0"/>
        <w:ind w:left="116" w:right="763"/>
        <w:jc w:val="both"/>
        <w:rPr>
          <w:rFonts w:ascii="Verdana" w:hAnsi="Verdana" w:cs="Arial"/>
          <w:sz w:val="20"/>
          <w:szCs w:val="20"/>
        </w:rPr>
      </w:pPr>
    </w:p>
    <w:p w:rsidR="00305979" w:rsidRPr="006418F0" w:rsidRDefault="00305979" w:rsidP="00305979">
      <w:pPr>
        <w:widowControl w:val="0"/>
        <w:autoSpaceDE w:val="0"/>
        <w:autoSpaceDN w:val="0"/>
        <w:adjustRightInd w:val="0"/>
        <w:ind w:left="116" w:right="763"/>
        <w:jc w:val="both"/>
        <w:rPr>
          <w:rFonts w:ascii="Verdana" w:hAnsi="Verdana" w:cs="Arial"/>
          <w:sz w:val="20"/>
          <w:szCs w:val="20"/>
        </w:rPr>
      </w:pPr>
      <w:r w:rsidRPr="006418F0">
        <w:rPr>
          <w:rFonts w:ascii="Verdana" w:hAnsi="Verdana" w:cs="Arial"/>
          <w:b/>
          <w:sz w:val="20"/>
          <w:szCs w:val="20"/>
        </w:rPr>
        <w:t xml:space="preserve">Napomena: </w:t>
      </w:r>
      <w:r w:rsidRPr="006418F0">
        <w:rPr>
          <w:rFonts w:ascii="Verdana" w:hAnsi="Verdana" w:cs="Arial"/>
          <w:sz w:val="20"/>
          <w:szCs w:val="20"/>
        </w:rPr>
        <w:t>U slučaju zajednice ponuditelja,</w:t>
      </w:r>
      <w:r w:rsidRPr="006418F0">
        <w:rPr>
          <w:rFonts w:ascii="Verdana" w:hAnsi="Verdana" w:cs="Arial"/>
          <w:bCs/>
          <w:sz w:val="20"/>
          <w:szCs w:val="20"/>
        </w:rPr>
        <w:t xml:space="preserve"> svi članovi zajednice obvezni su pojedinačno dokazati svoju sposobnost iz točke 13</w:t>
      </w:r>
      <w:r>
        <w:rPr>
          <w:rFonts w:ascii="Verdana" w:hAnsi="Verdana" w:cs="Arial"/>
          <w:bCs/>
          <w:sz w:val="20"/>
          <w:szCs w:val="20"/>
        </w:rPr>
        <w:t>. a).</w:t>
      </w:r>
    </w:p>
    <w:p w:rsidR="00305979" w:rsidRDefault="00305979" w:rsidP="00305979">
      <w:pPr>
        <w:ind w:left="120"/>
        <w:jc w:val="both"/>
        <w:rPr>
          <w:rFonts w:ascii="Verdana" w:hAnsi="Verdana" w:cs="Arial"/>
          <w:sz w:val="20"/>
          <w:szCs w:val="20"/>
        </w:rPr>
      </w:pPr>
    </w:p>
    <w:p w:rsidR="00305979" w:rsidRPr="003F1FD4" w:rsidRDefault="00305979" w:rsidP="00305979">
      <w:pPr>
        <w:ind w:left="120"/>
        <w:jc w:val="both"/>
        <w:rPr>
          <w:rFonts w:ascii="Verdana" w:hAnsi="Verdana" w:cs="Arial"/>
          <w:b/>
          <w:sz w:val="20"/>
          <w:szCs w:val="20"/>
        </w:rPr>
      </w:pPr>
      <w:r>
        <w:rPr>
          <w:rFonts w:ascii="Verdana" w:hAnsi="Verdana" w:cs="Arial"/>
          <w:b/>
          <w:sz w:val="20"/>
          <w:szCs w:val="20"/>
        </w:rPr>
        <w:t>Gospodarski subjekt</w:t>
      </w:r>
      <w:r w:rsidR="00F74780">
        <w:rPr>
          <w:rFonts w:ascii="Verdana" w:hAnsi="Verdana" w:cs="Arial"/>
          <w:b/>
          <w:sz w:val="20"/>
          <w:szCs w:val="20"/>
        </w:rPr>
        <w:t xml:space="preserve"> </w:t>
      </w:r>
      <w:r>
        <w:rPr>
          <w:rFonts w:ascii="Verdana" w:hAnsi="Verdana" w:cs="Arial"/>
          <w:b/>
          <w:sz w:val="20"/>
          <w:szCs w:val="20"/>
        </w:rPr>
        <w:t>ispunjava ESPD OBRAZAC dio IV; Kriteriji za oda</w:t>
      </w:r>
      <w:r w:rsidR="00F74780">
        <w:rPr>
          <w:rFonts w:ascii="Verdana" w:hAnsi="Verdana" w:cs="Arial"/>
          <w:b/>
          <w:sz w:val="20"/>
          <w:szCs w:val="20"/>
        </w:rPr>
        <w:t xml:space="preserve">bir </w:t>
      </w:r>
      <w:r>
        <w:rPr>
          <w:rFonts w:ascii="Verdana" w:hAnsi="Verdana" w:cs="Arial"/>
          <w:b/>
          <w:sz w:val="20"/>
          <w:szCs w:val="20"/>
        </w:rPr>
        <w:t>gospodarskog subjekta, Odjeljak A, točka 1</w:t>
      </w:r>
    </w:p>
    <w:p w:rsidR="00305979" w:rsidRDefault="00305979" w:rsidP="00305979">
      <w:pPr>
        <w:ind w:left="120"/>
        <w:jc w:val="both"/>
        <w:rPr>
          <w:rFonts w:ascii="Verdana" w:hAnsi="Verdana" w:cs="Arial"/>
          <w:sz w:val="20"/>
          <w:szCs w:val="20"/>
        </w:rPr>
      </w:pPr>
    </w:p>
    <w:p w:rsidR="00305979" w:rsidRDefault="00305979" w:rsidP="00305979">
      <w:pPr>
        <w:ind w:left="283"/>
        <w:jc w:val="both"/>
        <w:rPr>
          <w:rFonts w:ascii="Verdana" w:hAnsi="Verdana" w:cs="Arial"/>
          <w:sz w:val="20"/>
          <w:szCs w:val="20"/>
        </w:rPr>
      </w:pPr>
    </w:p>
    <w:p w:rsidR="00305979" w:rsidRDefault="00305979" w:rsidP="00305979">
      <w:pPr>
        <w:ind w:left="120"/>
        <w:jc w:val="both"/>
        <w:rPr>
          <w:rFonts w:ascii="Verdana" w:hAnsi="Verdana" w:cs="Arial"/>
          <w:sz w:val="20"/>
          <w:szCs w:val="20"/>
        </w:rPr>
      </w:pPr>
    </w:p>
    <w:p w:rsidR="001370AC" w:rsidRDefault="001370AC" w:rsidP="00305979">
      <w:pPr>
        <w:ind w:left="120"/>
        <w:jc w:val="both"/>
        <w:rPr>
          <w:rFonts w:ascii="Verdana" w:hAnsi="Verdana" w:cs="Arial"/>
          <w:b/>
          <w:sz w:val="20"/>
          <w:szCs w:val="20"/>
          <w:highlight w:val="yellow"/>
        </w:rPr>
      </w:pPr>
    </w:p>
    <w:p w:rsidR="001370AC" w:rsidRDefault="001370AC" w:rsidP="00305979">
      <w:pPr>
        <w:ind w:left="120"/>
        <w:jc w:val="both"/>
        <w:rPr>
          <w:rFonts w:ascii="Verdana" w:hAnsi="Verdana" w:cs="Arial"/>
          <w:b/>
          <w:sz w:val="20"/>
          <w:szCs w:val="20"/>
          <w:highlight w:val="yellow"/>
        </w:rPr>
      </w:pPr>
    </w:p>
    <w:p w:rsidR="00305979" w:rsidRDefault="00305979" w:rsidP="00305979">
      <w:pPr>
        <w:ind w:left="120"/>
        <w:jc w:val="both"/>
        <w:rPr>
          <w:rFonts w:ascii="Verdana" w:hAnsi="Verdana" w:cs="Arial"/>
          <w:b/>
          <w:sz w:val="20"/>
          <w:szCs w:val="20"/>
        </w:rPr>
      </w:pPr>
      <w:r w:rsidRPr="00710377">
        <w:rPr>
          <w:rFonts w:ascii="Verdana" w:hAnsi="Verdana" w:cs="Arial"/>
          <w:b/>
          <w:sz w:val="20"/>
          <w:szCs w:val="20"/>
          <w:highlight w:val="yellow"/>
        </w:rPr>
        <w:lastRenderedPageBreak/>
        <w:t>13.</w:t>
      </w:r>
      <w:r>
        <w:rPr>
          <w:rFonts w:ascii="Verdana" w:hAnsi="Verdana" w:cs="Arial"/>
          <w:b/>
          <w:sz w:val="20"/>
          <w:szCs w:val="20"/>
          <w:highlight w:val="yellow"/>
        </w:rPr>
        <w:t>2</w:t>
      </w:r>
      <w:r w:rsidRPr="00710377">
        <w:rPr>
          <w:rFonts w:ascii="Verdana" w:hAnsi="Verdana" w:cs="Arial"/>
          <w:b/>
          <w:sz w:val="20"/>
          <w:szCs w:val="20"/>
          <w:highlight w:val="yellow"/>
        </w:rPr>
        <w:t>. Tehnička i stručna sposobnost</w:t>
      </w:r>
    </w:p>
    <w:p w:rsidR="00305979" w:rsidRDefault="00305979" w:rsidP="00305979">
      <w:pPr>
        <w:ind w:left="120"/>
        <w:jc w:val="both"/>
        <w:rPr>
          <w:rFonts w:ascii="Verdana" w:hAnsi="Verdana" w:cs="Arial"/>
          <w:b/>
          <w:sz w:val="20"/>
          <w:szCs w:val="20"/>
        </w:rPr>
      </w:pPr>
    </w:p>
    <w:p w:rsidR="00305979" w:rsidRDefault="00305979" w:rsidP="00305979">
      <w:pPr>
        <w:ind w:left="120"/>
        <w:jc w:val="both"/>
        <w:rPr>
          <w:rFonts w:ascii="Verdana" w:hAnsi="Verdana" w:cs="Arial"/>
          <w:sz w:val="20"/>
          <w:szCs w:val="20"/>
        </w:rPr>
      </w:pPr>
      <w:r w:rsidRPr="00710377">
        <w:rPr>
          <w:rFonts w:ascii="Verdana" w:hAnsi="Verdana" w:cs="Arial"/>
          <w:sz w:val="20"/>
          <w:szCs w:val="20"/>
        </w:rPr>
        <w:t>Go</w:t>
      </w:r>
      <w:r w:rsidR="00233AD5">
        <w:rPr>
          <w:rFonts w:ascii="Verdana" w:hAnsi="Verdana" w:cs="Arial"/>
          <w:sz w:val="20"/>
          <w:szCs w:val="20"/>
        </w:rPr>
        <w:t xml:space="preserve">spodarski subjekt mora </w:t>
      </w:r>
      <w:r w:rsidR="001C3643">
        <w:rPr>
          <w:rFonts w:ascii="Verdana" w:hAnsi="Verdana" w:cs="Arial"/>
          <w:sz w:val="20"/>
          <w:szCs w:val="20"/>
        </w:rPr>
        <w:t xml:space="preserve"> </w:t>
      </w:r>
      <w:r w:rsidR="001A4CAC">
        <w:rPr>
          <w:rFonts w:ascii="Verdana" w:hAnsi="Verdana" w:cs="Arial"/>
          <w:sz w:val="20"/>
          <w:szCs w:val="20"/>
        </w:rPr>
        <w:t xml:space="preserve">dokazati da raspolaže mrežom benzinskih postaja ,neovisno o tome pripadaju li one gospodarskom subjektu ,na kojima se mora omogućiti opskrba </w:t>
      </w:r>
      <w:r w:rsidR="00F74780">
        <w:rPr>
          <w:rFonts w:ascii="Verdana" w:hAnsi="Verdana" w:cs="Arial"/>
          <w:sz w:val="20"/>
          <w:szCs w:val="20"/>
        </w:rPr>
        <w:t>benzinskim i di</w:t>
      </w:r>
      <w:r w:rsidR="001A4CAC">
        <w:rPr>
          <w:rFonts w:ascii="Verdana" w:hAnsi="Verdana" w:cs="Arial"/>
          <w:sz w:val="20"/>
          <w:szCs w:val="20"/>
        </w:rPr>
        <w:t>zelskim gorivom,najmanje 12 h tijekom dana radnim danom (od ponedjeljka do subote)</w:t>
      </w:r>
    </w:p>
    <w:p w:rsidR="001A4CAC" w:rsidRDefault="001A4CAC" w:rsidP="00305979">
      <w:pPr>
        <w:ind w:left="120"/>
        <w:jc w:val="both"/>
        <w:rPr>
          <w:rFonts w:ascii="Verdana" w:hAnsi="Verdana" w:cs="Arial"/>
          <w:sz w:val="20"/>
          <w:szCs w:val="20"/>
        </w:rPr>
      </w:pPr>
    </w:p>
    <w:p w:rsidR="00305979" w:rsidRDefault="00305979" w:rsidP="00305979">
      <w:pPr>
        <w:ind w:left="120"/>
        <w:jc w:val="both"/>
        <w:rPr>
          <w:rFonts w:ascii="Verdana" w:hAnsi="Verdana" w:cs="Arial"/>
          <w:b/>
          <w:sz w:val="20"/>
          <w:szCs w:val="20"/>
        </w:rPr>
      </w:pPr>
      <w:r w:rsidRPr="00710377">
        <w:rPr>
          <w:rFonts w:ascii="Verdana" w:hAnsi="Verdana" w:cs="Arial"/>
          <w:b/>
          <w:sz w:val="20"/>
          <w:szCs w:val="20"/>
        </w:rPr>
        <w:t>Gospodarski subjekt</w:t>
      </w:r>
      <w:r>
        <w:rPr>
          <w:rFonts w:ascii="Verdana" w:hAnsi="Verdana" w:cs="Arial"/>
          <w:b/>
          <w:sz w:val="20"/>
          <w:szCs w:val="20"/>
        </w:rPr>
        <w:t xml:space="preserve"> ispunjava ESPD obrazac– Dio IV: Kriteriji za odabir gospodarskog subjekta; Odjeljak C, točka 4</w:t>
      </w:r>
    </w:p>
    <w:p w:rsidR="00305979" w:rsidRPr="00A00ACA" w:rsidRDefault="00305979" w:rsidP="00305979">
      <w:pPr>
        <w:ind w:left="120"/>
        <w:jc w:val="both"/>
        <w:rPr>
          <w:rFonts w:ascii="Verdana" w:hAnsi="Verdana" w:cs="Arial"/>
          <w:b/>
          <w:sz w:val="20"/>
          <w:szCs w:val="20"/>
        </w:rPr>
      </w:pPr>
    </w:p>
    <w:p w:rsidR="00305979" w:rsidRPr="004B6EC4" w:rsidRDefault="00305979" w:rsidP="00305979">
      <w:pPr>
        <w:pStyle w:val="Naslov1"/>
        <w:keepLines/>
        <w:spacing w:after="0" w:line="259" w:lineRule="auto"/>
        <w:jc w:val="both"/>
        <w:rPr>
          <w:rFonts w:ascii="Verdana" w:hAnsi="Verdana"/>
          <w:b w:val="0"/>
          <w:sz w:val="20"/>
          <w:szCs w:val="20"/>
        </w:rPr>
      </w:pPr>
      <w:r w:rsidRPr="004B6EC4">
        <w:rPr>
          <w:rFonts w:ascii="Verdana" w:hAnsi="Verdana"/>
          <w:color w:val="000000"/>
          <w:sz w:val="20"/>
          <w:szCs w:val="20"/>
        </w:rPr>
        <w:t xml:space="preserve">14. </w:t>
      </w:r>
      <w:bookmarkStart w:id="2" w:name="_Toc476652922"/>
      <w:bookmarkStart w:id="3" w:name="_Toc472578356"/>
      <w:r w:rsidRPr="004B6EC4">
        <w:rPr>
          <w:rFonts w:ascii="Verdana" w:hAnsi="Verdana"/>
          <w:sz w:val="20"/>
          <w:szCs w:val="20"/>
        </w:rPr>
        <w:t>NAČIN DOKAZIVANJA KRITERIJA ZA KVALITATIVNI ODABIR GOSPODARSKOG SUBJEKTA U ELEKTRONIČKOJ PONUDI</w:t>
      </w:r>
      <w:bookmarkEnd w:id="2"/>
    </w:p>
    <w:p w:rsidR="00305979" w:rsidRPr="004B6EC4" w:rsidRDefault="00305979" w:rsidP="00305979">
      <w:pPr>
        <w:jc w:val="both"/>
        <w:rPr>
          <w:rFonts w:ascii="Verdana" w:hAnsi="Verdana"/>
          <w:sz w:val="20"/>
          <w:szCs w:val="20"/>
        </w:rPr>
      </w:pPr>
    </w:p>
    <w:bookmarkEnd w:id="3"/>
    <w:p w:rsidR="00305979" w:rsidRPr="004B6EC4" w:rsidRDefault="00305979" w:rsidP="00305979">
      <w:pPr>
        <w:jc w:val="both"/>
        <w:rPr>
          <w:rFonts w:ascii="Verdana" w:hAnsi="Verdana"/>
          <w:b/>
          <w:sz w:val="20"/>
          <w:szCs w:val="20"/>
        </w:rPr>
      </w:pPr>
      <w:r>
        <w:rPr>
          <w:rFonts w:ascii="Verdana" w:hAnsi="Verdana"/>
          <w:b/>
          <w:sz w:val="20"/>
          <w:szCs w:val="20"/>
        </w:rPr>
        <w:t>14.1</w:t>
      </w:r>
      <w:r w:rsidRPr="004B6EC4">
        <w:rPr>
          <w:rFonts w:ascii="Verdana" w:hAnsi="Verdana"/>
          <w:b/>
          <w:sz w:val="20"/>
          <w:szCs w:val="20"/>
        </w:rPr>
        <w:t xml:space="preserve"> ESPD- Europska jedinstvena dokumentacija o nabavi</w:t>
      </w:r>
    </w:p>
    <w:p w:rsidR="00305979" w:rsidRDefault="00305979" w:rsidP="00305979">
      <w:pPr>
        <w:autoSpaceDE w:val="0"/>
        <w:autoSpaceDN w:val="0"/>
        <w:adjustRightInd w:val="0"/>
        <w:jc w:val="both"/>
        <w:rPr>
          <w:rFonts w:ascii="Verdana" w:hAnsi="Verdana"/>
          <w:sz w:val="20"/>
          <w:szCs w:val="20"/>
        </w:rPr>
      </w:pPr>
    </w:p>
    <w:p w:rsidR="00305979" w:rsidRPr="004B6EC4" w:rsidRDefault="00305979" w:rsidP="00305979">
      <w:pPr>
        <w:autoSpaceDE w:val="0"/>
        <w:autoSpaceDN w:val="0"/>
        <w:adjustRightInd w:val="0"/>
        <w:jc w:val="both"/>
        <w:rPr>
          <w:rFonts w:ascii="Verdana" w:hAnsi="Verdana"/>
          <w:sz w:val="20"/>
          <w:szCs w:val="20"/>
        </w:rPr>
      </w:pPr>
      <w:r>
        <w:rPr>
          <w:rFonts w:ascii="Verdana" w:hAnsi="Verdana"/>
          <w:sz w:val="20"/>
          <w:szCs w:val="20"/>
        </w:rPr>
        <w:t xml:space="preserve">Gospodarski subjekti u ponudi obvezno dostavljaju </w:t>
      </w:r>
      <w:r w:rsidRPr="004B6EC4">
        <w:rPr>
          <w:rFonts w:ascii="Verdana" w:hAnsi="Verdana"/>
          <w:sz w:val="20"/>
          <w:szCs w:val="20"/>
        </w:rPr>
        <w:t>popunjenu Europsku jedinstvenu dokumentaciju o nabavi (European Single Procurement Document – ESPD – dalje u tekstu). ESPD je ažurirana formalna izjava gospodarskog subjekta, koja služi kao preliminarni dokaz umjesto potvrda koje izdaju tijela javne vlasti ili treće strane, a kojima se potvrđuje da taj gospodarski subjekt:</w:t>
      </w:r>
    </w:p>
    <w:p w:rsidR="00305979" w:rsidRPr="004B6EC4" w:rsidRDefault="00305979" w:rsidP="00305979">
      <w:pPr>
        <w:autoSpaceDE w:val="0"/>
        <w:autoSpaceDN w:val="0"/>
        <w:adjustRightInd w:val="0"/>
        <w:jc w:val="both"/>
        <w:rPr>
          <w:rFonts w:ascii="Verdana" w:hAnsi="Verdana"/>
          <w:sz w:val="20"/>
          <w:szCs w:val="20"/>
        </w:rPr>
      </w:pPr>
      <w:r>
        <w:rPr>
          <w:rFonts w:ascii="Verdana" w:hAnsi="Verdana"/>
          <w:sz w:val="20"/>
          <w:szCs w:val="20"/>
        </w:rPr>
        <w:t xml:space="preserve">1. </w:t>
      </w:r>
      <w:r w:rsidRPr="004B6EC4">
        <w:rPr>
          <w:rFonts w:ascii="Verdana" w:hAnsi="Verdana"/>
          <w:sz w:val="20"/>
          <w:szCs w:val="20"/>
        </w:rPr>
        <w:t>nije u jednoj od situacija zbog koje se gospodarski subjekt isključuje iz postupka javne nabave (osnove za isključenje)</w:t>
      </w:r>
    </w:p>
    <w:p w:rsidR="00305979" w:rsidRPr="004B6EC4" w:rsidRDefault="00305979" w:rsidP="00305979">
      <w:pPr>
        <w:autoSpaceDE w:val="0"/>
        <w:autoSpaceDN w:val="0"/>
        <w:adjustRightInd w:val="0"/>
        <w:jc w:val="both"/>
        <w:rPr>
          <w:rFonts w:ascii="Verdana" w:hAnsi="Verdana"/>
          <w:sz w:val="20"/>
          <w:szCs w:val="20"/>
        </w:rPr>
      </w:pPr>
      <w:r>
        <w:rPr>
          <w:rFonts w:ascii="Verdana" w:hAnsi="Verdana"/>
          <w:sz w:val="20"/>
          <w:szCs w:val="20"/>
        </w:rPr>
        <w:t xml:space="preserve">2. </w:t>
      </w:r>
      <w:r w:rsidRPr="004B6EC4">
        <w:rPr>
          <w:rFonts w:ascii="Verdana" w:hAnsi="Verdana"/>
          <w:sz w:val="20"/>
          <w:szCs w:val="20"/>
        </w:rPr>
        <w:t>ispunjava tražene kriterije za odabir gospodarskog subjekta.</w:t>
      </w:r>
    </w:p>
    <w:p w:rsidR="00305979" w:rsidRDefault="00305979" w:rsidP="00305979">
      <w:pPr>
        <w:autoSpaceDE w:val="0"/>
        <w:autoSpaceDN w:val="0"/>
        <w:adjustRightInd w:val="0"/>
        <w:jc w:val="both"/>
        <w:rPr>
          <w:rFonts w:ascii="Verdana" w:hAnsi="Verdana"/>
          <w:sz w:val="20"/>
          <w:szCs w:val="20"/>
        </w:rPr>
      </w:pPr>
      <w:r w:rsidRPr="004B6EC4">
        <w:rPr>
          <w:rFonts w:ascii="Verdana" w:hAnsi="Verdana"/>
          <w:sz w:val="20"/>
          <w:szCs w:val="20"/>
        </w:rPr>
        <w:t>Naručitelj je kao sastavni dio ove Dokumentacije o nabavi priložio obrazac ESPD-a u word Formatu.</w:t>
      </w:r>
    </w:p>
    <w:p w:rsidR="00305979" w:rsidRDefault="00305979" w:rsidP="00305979">
      <w:pPr>
        <w:autoSpaceDE w:val="0"/>
        <w:autoSpaceDN w:val="0"/>
        <w:adjustRightInd w:val="0"/>
        <w:jc w:val="both"/>
        <w:rPr>
          <w:rFonts w:ascii="Verdana" w:hAnsi="Verdana"/>
          <w:sz w:val="20"/>
          <w:szCs w:val="20"/>
        </w:rPr>
      </w:pPr>
      <w:r w:rsidRPr="004B6EC4">
        <w:rPr>
          <w:rFonts w:ascii="Verdana" w:hAnsi="Verdana"/>
          <w:sz w:val="20"/>
          <w:szCs w:val="20"/>
        </w:rPr>
        <w:t>Ako javni naručitelj može dobiti popratne dokumente izravno, pristupanjem bazi podataka, gospodarski subjekt u ESPD-u  navod</w:t>
      </w:r>
      <w:r>
        <w:rPr>
          <w:rFonts w:ascii="Verdana" w:hAnsi="Verdana"/>
          <w:sz w:val="20"/>
          <w:szCs w:val="20"/>
        </w:rPr>
        <w:t>i</w:t>
      </w:r>
      <w:r w:rsidRPr="004B6EC4">
        <w:rPr>
          <w:rFonts w:ascii="Verdana" w:hAnsi="Verdana"/>
          <w:sz w:val="20"/>
          <w:szCs w:val="20"/>
        </w:rPr>
        <w:t xml:space="preserve"> podat</w:t>
      </w:r>
      <w:r>
        <w:rPr>
          <w:rFonts w:ascii="Verdana" w:hAnsi="Verdana"/>
          <w:sz w:val="20"/>
          <w:szCs w:val="20"/>
        </w:rPr>
        <w:t>ke</w:t>
      </w:r>
      <w:r w:rsidRPr="004B6EC4">
        <w:rPr>
          <w:rFonts w:ascii="Verdana" w:hAnsi="Verdana"/>
          <w:sz w:val="20"/>
          <w:szCs w:val="20"/>
        </w:rPr>
        <w:t xml:space="preserve"> koji su potrebni u tu svrhu, npr. internetska adresa baze podataka, svi identifikacijski podaci i izjava o pristanku, ako je potrebno.</w:t>
      </w:r>
    </w:p>
    <w:p w:rsidR="00305979" w:rsidRPr="004B6EC4" w:rsidRDefault="00305979" w:rsidP="00305979">
      <w:pPr>
        <w:autoSpaceDE w:val="0"/>
        <w:autoSpaceDN w:val="0"/>
        <w:adjustRightInd w:val="0"/>
        <w:jc w:val="both"/>
        <w:rPr>
          <w:rFonts w:ascii="Verdana" w:hAnsi="Verdana"/>
          <w:sz w:val="20"/>
          <w:szCs w:val="20"/>
        </w:rPr>
      </w:pPr>
      <w:r>
        <w:rPr>
          <w:rFonts w:ascii="Verdana" w:hAnsi="Verdana"/>
          <w:sz w:val="20"/>
          <w:szCs w:val="20"/>
        </w:rPr>
        <w:t>ESPD sadržava i druge relevantne informacije koje zahtjeva javni naručitelj.</w:t>
      </w:r>
    </w:p>
    <w:p w:rsidR="00305979" w:rsidRPr="004B6EC4" w:rsidRDefault="00305979" w:rsidP="00305979">
      <w:pPr>
        <w:autoSpaceDE w:val="0"/>
        <w:autoSpaceDN w:val="0"/>
        <w:adjustRightInd w:val="0"/>
        <w:jc w:val="both"/>
        <w:rPr>
          <w:rFonts w:ascii="Verdana" w:hAnsi="Verdana"/>
          <w:sz w:val="20"/>
          <w:szCs w:val="20"/>
        </w:rPr>
      </w:pPr>
    </w:p>
    <w:p w:rsidR="00305979" w:rsidRPr="004B6EC4" w:rsidRDefault="00305979" w:rsidP="00305979">
      <w:pPr>
        <w:autoSpaceDE w:val="0"/>
        <w:autoSpaceDN w:val="0"/>
        <w:adjustRightInd w:val="0"/>
        <w:jc w:val="both"/>
        <w:rPr>
          <w:rFonts w:ascii="Verdana" w:hAnsi="Verdana"/>
          <w:sz w:val="20"/>
          <w:szCs w:val="20"/>
        </w:rPr>
      </w:pPr>
      <w:r w:rsidRPr="004B6EC4">
        <w:rPr>
          <w:rFonts w:ascii="Verdana" w:hAnsi="Verdana"/>
          <w:sz w:val="20"/>
          <w:szCs w:val="20"/>
        </w:rPr>
        <w:t>Gospodarski subjekt može ponovno koristiti ESPD koji je već koristio u nekom prethodnom postupku nabave, ako potvrdi da su u njoj sadržani podaci ispravni i ako isti obrazac ima sve podatke koji su traženi ovom Dokumentacijom o nabavi.</w:t>
      </w:r>
    </w:p>
    <w:p w:rsidR="00305979" w:rsidRPr="004B6EC4" w:rsidRDefault="00305979" w:rsidP="00305979">
      <w:pPr>
        <w:autoSpaceDE w:val="0"/>
        <w:autoSpaceDN w:val="0"/>
        <w:adjustRightInd w:val="0"/>
        <w:jc w:val="both"/>
        <w:rPr>
          <w:rFonts w:ascii="Verdana" w:hAnsi="Verdana"/>
          <w:sz w:val="20"/>
          <w:szCs w:val="20"/>
        </w:rPr>
      </w:pPr>
    </w:p>
    <w:p w:rsidR="00305979" w:rsidRDefault="00305979" w:rsidP="00305979">
      <w:pPr>
        <w:autoSpaceDE w:val="0"/>
        <w:autoSpaceDN w:val="0"/>
        <w:adjustRightInd w:val="0"/>
        <w:jc w:val="both"/>
        <w:rPr>
          <w:rFonts w:ascii="Verdana" w:hAnsi="Verdana"/>
          <w:sz w:val="20"/>
          <w:szCs w:val="20"/>
        </w:rPr>
      </w:pPr>
      <w:r>
        <w:rPr>
          <w:rFonts w:ascii="Verdana" w:hAnsi="Verdana"/>
          <w:sz w:val="20"/>
          <w:szCs w:val="20"/>
        </w:rPr>
        <w:t>Javni naručitelj može, od ponuditelja koji je podnio ekonomski najpovoljniju ponudu zatražiti da u roku osam dana dostavi ažurirane popratne dokumente kojima dokazuje da ne postoje osnove z aisključenje gospodarskog subjekta i dokumente kojima dokazuje svoju sposobnost.</w:t>
      </w:r>
    </w:p>
    <w:p w:rsidR="00305979" w:rsidRDefault="00305979" w:rsidP="00305979">
      <w:pPr>
        <w:autoSpaceDE w:val="0"/>
        <w:autoSpaceDN w:val="0"/>
        <w:adjustRightInd w:val="0"/>
        <w:jc w:val="both"/>
        <w:rPr>
          <w:rFonts w:ascii="Verdana" w:hAnsi="Verdana"/>
          <w:sz w:val="20"/>
          <w:szCs w:val="20"/>
        </w:rPr>
      </w:pPr>
    </w:p>
    <w:p w:rsidR="00305979" w:rsidRDefault="00305979" w:rsidP="00305979">
      <w:pPr>
        <w:autoSpaceDE w:val="0"/>
        <w:autoSpaceDN w:val="0"/>
        <w:adjustRightInd w:val="0"/>
        <w:jc w:val="both"/>
        <w:rPr>
          <w:rFonts w:ascii="Verdana" w:hAnsi="Verdana"/>
          <w:sz w:val="20"/>
          <w:szCs w:val="20"/>
        </w:rPr>
      </w:pPr>
    </w:p>
    <w:p w:rsidR="00305979" w:rsidRPr="004B6EC4" w:rsidRDefault="00305979" w:rsidP="00305979">
      <w:pPr>
        <w:autoSpaceDE w:val="0"/>
        <w:autoSpaceDN w:val="0"/>
        <w:adjustRightInd w:val="0"/>
        <w:jc w:val="both"/>
        <w:rPr>
          <w:rFonts w:ascii="Verdana" w:hAnsi="Verdana"/>
          <w:sz w:val="20"/>
          <w:szCs w:val="20"/>
        </w:rPr>
      </w:pPr>
    </w:p>
    <w:p w:rsidR="00305979" w:rsidRPr="004B6EC4" w:rsidRDefault="00305979" w:rsidP="00305979">
      <w:pPr>
        <w:ind w:left="709" w:hanging="284"/>
        <w:jc w:val="both"/>
        <w:rPr>
          <w:rFonts w:ascii="Verdana" w:hAnsi="Verdana"/>
          <w:b/>
          <w:sz w:val="20"/>
          <w:szCs w:val="20"/>
        </w:rPr>
      </w:pPr>
      <w:bookmarkStart w:id="4" w:name="_Toc472578360"/>
      <w:r>
        <w:rPr>
          <w:rFonts w:ascii="Verdana" w:hAnsi="Verdana"/>
          <w:b/>
          <w:sz w:val="20"/>
          <w:szCs w:val="20"/>
        </w:rPr>
        <w:t>14</w:t>
      </w:r>
      <w:r w:rsidRPr="004B6EC4">
        <w:rPr>
          <w:rFonts w:ascii="Verdana" w:hAnsi="Verdana"/>
          <w:b/>
          <w:sz w:val="20"/>
          <w:szCs w:val="20"/>
        </w:rPr>
        <w:t>.4. Način dokazivanja kriterija za kvalitativni odabir članova zajednice gospodarskih subjekata i  podugovaratelja</w:t>
      </w:r>
      <w:bookmarkEnd w:id="4"/>
      <w:r w:rsidRPr="004B6EC4">
        <w:rPr>
          <w:rFonts w:ascii="Verdana" w:hAnsi="Verdana"/>
          <w:b/>
          <w:sz w:val="20"/>
          <w:szCs w:val="20"/>
        </w:rPr>
        <w:t xml:space="preserve"> </w:t>
      </w:r>
    </w:p>
    <w:p w:rsidR="00305979" w:rsidRPr="004B6EC4" w:rsidRDefault="00305979" w:rsidP="00305979">
      <w:pPr>
        <w:autoSpaceDE w:val="0"/>
        <w:autoSpaceDN w:val="0"/>
        <w:adjustRightInd w:val="0"/>
        <w:jc w:val="both"/>
        <w:rPr>
          <w:rFonts w:ascii="Verdana" w:hAnsi="Verdana"/>
          <w:sz w:val="20"/>
          <w:szCs w:val="20"/>
        </w:rPr>
      </w:pPr>
      <w:r w:rsidRPr="004B6EC4">
        <w:rPr>
          <w:rFonts w:ascii="Verdana" w:hAnsi="Verdana"/>
          <w:sz w:val="20"/>
          <w:szCs w:val="20"/>
        </w:rPr>
        <w:t>U slučaju zajednice gospodarskih subjekat</w:t>
      </w:r>
      <w:r w:rsidR="001C3643">
        <w:rPr>
          <w:rFonts w:ascii="Verdana" w:hAnsi="Verdana"/>
          <w:sz w:val="20"/>
          <w:szCs w:val="20"/>
        </w:rPr>
        <w:t>a</w:t>
      </w:r>
      <w:r w:rsidRPr="004B6EC4">
        <w:rPr>
          <w:rFonts w:ascii="Verdana" w:hAnsi="Verdana"/>
          <w:sz w:val="20"/>
          <w:szCs w:val="20"/>
        </w:rPr>
        <w:t>:</w:t>
      </w:r>
    </w:p>
    <w:p w:rsidR="00305979" w:rsidRPr="004B6EC4" w:rsidRDefault="00305979" w:rsidP="00305979">
      <w:pPr>
        <w:autoSpaceDE w:val="0"/>
        <w:autoSpaceDN w:val="0"/>
        <w:adjustRightInd w:val="0"/>
        <w:jc w:val="both"/>
        <w:rPr>
          <w:rFonts w:ascii="Verdana" w:hAnsi="Verdana"/>
          <w:sz w:val="20"/>
          <w:szCs w:val="20"/>
        </w:rPr>
      </w:pPr>
      <w:r w:rsidRPr="004B6EC4">
        <w:rPr>
          <w:rFonts w:ascii="Verdana" w:hAnsi="Verdana"/>
          <w:sz w:val="20"/>
          <w:szCs w:val="20"/>
        </w:rPr>
        <w:t xml:space="preserve"> - svaki pojedini član zajednice gospodarskih subjekat pojedinačno dokazuje da nije u jednoj od situacija zbog koje se gospodarski subjekt isključuje iz postupka javne nabave iz točke </w:t>
      </w:r>
      <w:r>
        <w:rPr>
          <w:rFonts w:ascii="Verdana" w:hAnsi="Verdana"/>
          <w:sz w:val="20"/>
          <w:szCs w:val="20"/>
        </w:rPr>
        <w:t>12</w:t>
      </w:r>
      <w:r w:rsidRPr="004B6EC4">
        <w:rPr>
          <w:rFonts w:ascii="Verdana" w:hAnsi="Verdana"/>
          <w:sz w:val="20"/>
          <w:szCs w:val="20"/>
        </w:rPr>
        <w:t>. (osnove za isključenje) – sukladno ovoj Dokumentaciji o nabavi,</w:t>
      </w:r>
    </w:p>
    <w:p w:rsidR="00305979" w:rsidRPr="004B6EC4" w:rsidRDefault="00305979" w:rsidP="00305979">
      <w:pPr>
        <w:autoSpaceDE w:val="0"/>
        <w:autoSpaceDN w:val="0"/>
        <w:adjustRightInd w:val="0"/>
        <w:jc w:val="both"/>
        <w:rPr>
          <w:rFonts w:ascii="Verdana" w:hAnsi="Verdana"/>
          <w:sz w:val="20"/>
          <w:szCs w:val="20"/>
        </w:rPr>
      </w:pPr>
      <w:r w:rsidRPr="004B6EC4">
        <w:rPr>
          <w:rFonts w:ascii="Verdana" w:hAnsi="Verdana"/>
          <w:sz w:val="20"/>
          <w:szCs w:val="20"/>
        </w:rPr>
        <w:t xml:space="preserve">- skupno (zajednički) dokazuju da ispunjavaju tražene kriterije za kvalitativni odabir gospodarskog subjekta iz točaka </w:t>
      </w:r>
      <w:r>
        <w:rPr>
          <w:rFonts w:ascii="Verdana" w:hAnsi="Verdana"/>
          <w:sz w:val="20"/>
          <w:szCs w:val="20"/>
        </w:rPr>
        <w:t>13</w:t>
      </w:r>
      <w:r w:rsidRPr="004B6EC4">
        <w:rPr>
          <w:rFonts w:ascii="Verdana" w:hAnsi="Verdana"/>
          <w:sz w:val="20"/>
          <w:szCs w:val="20"/>
        </w:rPr>
        <w:t>.1.</w:t>
      </w:r>
      <w:r>
        <w:rPr>
          <w:rFonts w:ascii="Verdana" w:hAnsi="Verdana"/>
          <w:sz w:val="20"/>
          <w:szCs w:val="20"/>
        </w:rPr>
        <w:t xml:space="preserve"> a)</w:t>
      </w:r>
      <w:r w:rsidRPr="004B6EC4">
        <w:rPr>
          <w:rFonts w:ascii="Verdana" w:hAnsi="Verdana"/>
          <w:sz w:val="20"/>
          <w:szCs w:val="20"/>
        </w:rPr>
        <w:t xml:space="preserve"> ove Dokumentacije o nabavi.</w:t>
      </w:r>
    </w:p>
    <w:p w:rsidR="00305979" w:rsidRPr="004B6EC4" w:rsidRDefault="00305979" w:rsidP="00305979">
      <w:pPr>
        <w:autoSpaceDE w:val="0"/>
        <w:autoSpaceDN w:val="0"/>
        <w:adjustRightInd w:val="0"/>
        <w:jc w:val="both"/>
        <w:rPr>
          <w:rFonts w:ascii="Verdana" w:hAnsi="Verdana"/>
          <w:sz w:val="20"/>
          <w:szCs w:val="20"/>
        </w:rPr>
      </w:pPr>
      <w:r w:rsidRPr="004B6EC4">
        <w:rPr>
          <w:rFonts w:ascii="Verdana" w:hAnsi="Verdana"/>
          <w:sz w:val="20"/>
          <w:szCs w:val="20"/>
        </w:rPr>
        <w:t>Gospodarski subjekt koji namjerava dati dio ugovora o javnoj nabavi u podugovor obvezan je u ponudi:</w:t>
      </w:r>
    </w:p>
    <w:p w:rsidR="00305979" w:rsidRPr="004B6EC4" w:rsidRDefault="00305979" w:rsidP="00305979">
      <w:pPr>
        <w:numPr>
          <w:ilvl w:val="0"/>
          <w:numId w:val="2"/>
        </w:numPr>
        <w:autoSpaceDE w:val="0"/>
        <w:autoSpaceDN w:val="0"/>
        <w:adjustRightInd w:val="0"/>
        <w:ind w:left="709"/>
        <w:jc w:val="both"/>
        <w:rPr>
          <w:rFonts w:ascii="Verdana" w:hAnsi="Verdana"/>
          <w:sz w:val="20"/>
          <w:szCs w:val="20"/>
        </w:rPr>
      </w:pPr>
      <w:bookmarkStart w:id="5" w:name="_Toc476133095"/>
      <w:bookmarkStart w:id="6" w:name="_Toc476139000"/>
      <w:bookmarkStart w:id="7" w:name="_Toc476141618"/>
      <w:r w:rsidRPr="004B6EC4">
        <w:rPr>
          <w:rFonts w:ascii="Verdana" w:hAnsi="Verdana"/>
          <w:sz w:val="20"/>
          <w:szCs w:val="20"/>
        </w:rPr>
        <w:t>navesti koji dio ugovora namjerava dati u podugovor (predmet ili količina, vrijednost ili postotni udio),</w:t>
      </w:r>
      <w:bookmarkEnd w:id="5"/>
      <w:bookmarkEnd w:id="6"/>
      <w:bookmarkEnd w:id="7"/>
    </w:p>
    <w:p w:rsidR="00305979" w:rsidRPr="004B6EC4" w:rsidRDefault="00305979" w:rsidP="00305979">
      <w:pPr>
        <w:numPr>
          <w:ilvl w:val="0"/>
          <w:numId w:val="2"/>
        </w:numPr>
        <w:autoSpaceDE w:val="0"/>
        <w:autoSpaceDN w:val="0"/>
        <w:adjustRightInd w:val="0"/>
        <w:ind w:left="709"/>
        <w:jc w:val="both"/>
        <w:rPr>
          <w:rFonts w:ascii="Verdana" w:hAnsi="Verdana"/>
          <w:sz w:val="20"/>
          <w:szCs w:val="20"/>
        </w:rPr>
      </w:pPr>
      <w:bookmarkStart w:id="8" w:name="_Toc476133096"/>
      <w:bookmarkStart w:id="9" w:name="_Toc476139001"/>
      <w:bookmarkStart w:id="10" w:name="_Toc476141619"/>
      <w:r w:rsidRPr="004B6EC4">
        <w:rPr>
          <w:rFonts w:ascii="Verdana" w:hAnsi="Verdana"/>
          <w:sz w:val="20"/>
          <w:szCs w:val="20"/>
        </w:rPr>
        <w:t>navesti podatke o podugovarateljima (naziv ili tvrtka, sjedište, OIB ili nacionalni identifikacijski broj, broj računa, zakonski zastupnici podugovratelja),</w:t>
      </w:r>
      <w:bookmarkEnd w:id="8"/>
      <w:bookmarkEnd w:id="9"/>
      <w:bookmarkEnd w:id="10"/>
    </w:p>
    <w:p w:rsidR="00305979" w:rsidRPr="004B6EC4" w:rsidRDefault="00305979" w:rsidP="00305979">
      <w:pPr>
        <w:numPr>
          <w:ilvl w:val="0"/>
          <w:numId w:val="2"/>
        </w:numPr>
        <w:autoSpaceDE w:val="0"/>
        <w:autoSpaceDN w:val="0"/>
        <w:adjustRightInd w:val="0"/>
        <w:ind w:left="709"/>
        <w:jc w:val="both"/>
        <w:rPr>
          <w:rFonts w:ascii="Verdana" w:hAnsi="Verdana"/>
          <w:sz w:val="20"/>
          <w:szCs w:val="20"/>
        </w:rPr>
      </w:pPr>
      <w:bookmarkStart w:id="11" w:name="_Toc476133097"/>
      <w:bookmarkStart w:id="12" w:name="_Toc476139002"/>
      <w:bookmarkStart w:id="13" w:name="_Toc476141620"/>
      <w:r w:rsidRPr="004B6EC4">
        <w:rPr>
          <w:rFonts w:ascii="Verdana" w:hAnsi="Verdana"/>
          <w:sz w:val="20"/>
          <w:szCs w:val="20"/>
        </w:rPr>
        <w:t>dostaviti europsku jedinstvenu dokumentaciju o nabavi za podugovaratelja.</w:t>
      </w:r>
      <w:bookmarkEnd w:id="11"/>
      <w:bookmarkEnd w:id="12"/>
      <w:bookmarkEnd w:id="13"/>
    </w:p>
    <w:p w:rsidR="00305979" w:rsidRPr="004B6EC4" w:rsidRDefault="00305979" w:rsidP="00305979">
      <w:pPr>
        <w:autoSpaceDE w:val="0"/>
        <w:autoSpaceDN w:val="0"/>
        <w:adjustRightInd w:val="0"/>
        <w:jc w:val="both"/>
        <w:rPr>
          <w:rFonts w:ascii="Verdana" w:hAnsi="Verdana"/>
          <w:sz w:val="20"/>
          <w:szCs w:val="20"/>
        </w:rPr>
      </w:pPr>
      <w:r w:rsidRPr="004B6EC4">
        <w:rPr>
          <w:rFonts w:ascii="Verdana" w:hAnsi="Verdana"/>
          <w:sz w:val="20"/>
          <w:szCs w:val="20"/>
        </w:rPr>
        <w:lastRenderedPageBreak/>
        <w:t xml:space="preserve">Navedeni podaci o podugovoratelju/ima će biti obvezni sastojci ugovora o javnoj nabavi. </w:t>
      </w:r>
    </w:p>
    <w:p w:rsidR="00305979" w:rsidRPr="004B6EC4" w:rsidRDefault="00305979" w:rsidP="00305979">
      <w:pPr>
        <w:autoSpaceDE w:val="0"/>
        <w:autoSpaceDN w:val="0"/>
        <w:adjustRightInd w:val="0"/>
        <w:jc w:val="both"/>
        <w:rPr>
          <w:rFonts w:ascii="Verdana" w:hAnsi="Verdana"/>
          <w:sz w:val="20"/>
          <w:szCs w:val="20"/>
        </w:rPr>
      </w:pPr>
      <w:r w:rsidRPr="004B6EC4">
        <w:rPr>
          <w:rFonts w:ascii="Verdana" w:hAnsi="Verdana"/>
          <w:sz w:val="20"/>
          <w:szCs w:val="20"/>
        </w:rPr>
        <w:t xml:space="preserve">Sudjelovanje podugovaratelja ne utječe na odgovornost ugovaratelja za izvršenje ugovora o javnoj nabavi. </w:t>
      </w:r>
    </w:p>
    <w:p w:rsidR="00305979" w:rsidRPr="004B6EC4" w:rsidRDefault="00305979" w:rsidP="00305979">
      <w:pPr>
        <w:autoSpaceDE w:val="0"/>
        <w:autoSpaceDN w:val="0"/>
        <w:adjustRightInd w:val="0"/>
        <w:jc w:val="both"/>
        <w:rPr>
          <w:rFonts w:ascii="Verdana" w:hAnsi="Verdana"/>
          <w:sz w:val="20"/>
          <w:szCs w:val="20"/>
        </w:rPr>
      </w:pPr>
      <w:r w:rsidRPr="004B6EC4">
        <w:rPr>
          <w:rFonts w:ascii="Verdana" w:hAnsi="Verdana"/>
          <w:sz w:val="20"/>
          <w:szCs w:val="20"/>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305979" w:rsidRPr="004B6EC4" w:rsidRDefault="00305979" w:rsidP="00305979">
      <w:pPr>
        <w:autoSpaceDE w:val="0"/>
        <w:autoSpaceDN w:val="0"/>
        <w:adjustRightInd w:val="0"/>
        <w:jc w:val="both"/>
        <w:rPr>
          <w:rFonts w:ascii="Verdana" w:hAnsi="Verdana"/>
          <w:sz w:val="20"/>
          <w:szCs w:val="20"/>
        </w:rPr>
      </w:pPr>
      <w:r w:rsidRPr="004B6EC4">
        <w:rPr>
          <w:rFonts w:ascii="Verdana" w:hAnsi="Verdana"/>
          <w:sz w:val="20"/>
          <w:szCs w:val="20"/>
        </w:rPr>
        <w:t>Ugovaratelj može tijekom izvršenja ugovora o javnoj nabavi od Naručitelja zahtijevati:</w:t>
      </w:r>
    </w:p>
    <w:p w:rsidR="00305979" w:rsidRPr="004B6EC4" w:rsidRDefault="00305979" w:rsidP="00305979">
      <w:pPr>
        <w:autoSpaceDE w:val="0"/>
        <w:autoSpaceDN w:val="0"/>
        <w:adjustRightInd w:val="0"/>
        <w:jc w:val="both"/>
        <w:rPr>
          <w:rFonts w:ascii="Verdana" w:hAnsi="Verdana"/>
          <w:sz w:val="20"/>
          <w:szCs w:val="20"/>
        </w:rPr>
      </w:pPr>
      <w:r w:rsidRPr="004B6EC4">
        <w:rPr>
          <w:rFonts w:ascii="Verdana" w:hAnsi="Verdana"/>
          <w:sz w:val="20"/>
          <w:szCs w:val="20"/>
        </w:rPr>
        <w:t xml:space="preserve">- </w:t>
      </w:r>
      <w:r w:rsidRPr="004B6EC4">
        <w:rPr>
          <w:rFonts w:ascii="Verdana" w:hAnsi="Verdana"/>
          <w:sz w:val="20"/>
          <w:szCs w:val="20"/>
        </w:rPr>
        <w:tab/>
        <w:t>promjenu podugovaratelja za onaj dio ugovora o javnoj nabavi koji je prethodno dao u podugovor,</w:t>
      </w:r>
    </w:p>
    <w:p w:rsidR="00305979" w:rsidRPr="004B6EC4" w:rsidRDefault="00305979" w:rsidP="00305979">
      <w:pPr>
        <w:autoSpaceDE w:val="0"/>
        <w:autoSpaceDN w:val="0"/>
        <w:adjustRightInd w:val="0"/>
        <w:jc w:val="both"/>
        <w:rPr>
          <w:rFonts w:ascii="Verdana" w:hAnsi="Verdana"/>
          <w:sz w:val="20"/>
          <w:szCs w:val="20"/>
        </w:rPr>
      </w:pPr>
      <w:r w:rsidRPr="004B6EC4">
        <w:rPr>
          <w:rFonts w:ascii="Verdana" w:hAnsi="Verdana"/>
          <w:sz w:val="20"/>
          <w:szCs w:val="20"/>
        </w:rPr>
        <w:t>-</w:t>
      </w:r>
      <w:r w:rsidRPr="004B6EC4">
        <w:rPr>
          <w:rFonts w:ascii="Verdana" w:hAnsi="Verdana"/>
          <w:sz w:val="20"/>
          <w:szCs w:val="20"/>
        </w:rPr>
        <w:tab/>
        <w:t>uvođenje jednog ili više novih podugovaratelja čiji ukupni udio ne smije prijeći 30% vrijednosti ugovora o javnoj nabavi bez poreza na dodanu vrijednost, neovisno o tome je li prethodno dao dio ugovora o javnoj nabavi u podugovor ili ne,</w:t>
      </w:r>
    </w:p>
    <w:p w:rsidR="00305979" w:rsidRPr="004B6EC4" w:rsidRDefault="00305979" w:rsidP="00305979">
      <w:pPr>
        <w:autoSpaceDE w:val="0"/>
        <w:autoSpaceDN w:val="0"/>
        <w:adjustRightInd w:val="0"/>
        <w:jc w:val="both"/>
        <w:rPr>
          <w:rFonts w:ascii="Verdana" w:hAnsi="Verdana"/>
          <w:sz w:val="20"/>
          <w:szCs w:val="20"/>
        </w:rPr>
      </w:pPr>
      <w:r w:rsidRPr="004B6EC4">
        <w:rPr>
          <w:rFonts w:ascii="Verdana" w:hAnsi="Verdana"/>
          <w:sz w:val="20"/>
          <w:szCs w:val="20"/>
        </w:rPr>
        <w:t>-</w:t>
      </w:r>
      <w:r w:rsidRPr="004B6EC4">
        <w:rPr>
          <w:rFonts w:ascii="Verdana" w:hAnsi="Verdana"/>
          <w:sz w:val="20"/>
          <w:szCs w:val="20"/>
        </w:rPr>
        <w:tab/>
        <w:t>preuzimanje izvršenja dijela ugovora o javnoj nabavi koji je prethodno dao u podugovor.</w:t>
      </w:r>
    </w:p>
    <w:p w:rsidR="00305979" w:rsidRPr="004B6EC4" w:rsidRDefault="00305979" w:rsidP="00305979">
      <w:pPr>
        <w:autoSpaceDE w:val="0"/>
        <w:autoSpaceDN w:val="0"/>
        <w:adjustRightInd w:val="0"/>
        <w:jc w:val="both"/>
        <w:rPr>
          <w:rFonts w:ascii="Verdana" w:hAnsi="Verdana"/>
          <w:sz w:val="20"/>
          <w:szCs w:val="20"/>
        </w:rPr>
      </w:pPr>
      <w:r w:rsidRPr="004B6EC4">
        <w:rPr>
          <w:rFonts w:ascii="Verdana" w:hAnsi="Verdana"/>
          <w:sz w:val="20"/>
          <w:szCs w:val="20"/>
        </w:rPr>
        <w:t>Uz zahtjev, ugovaratelj Naručitelju dostavlja podatke i dokumente iz prvog stavka ovog poglavlja Dokumentacije o nabavi za novog podugovaratelja.</w:t>
      </w:r>
    </w:p>
    <w:p w:rsidR="00305979" w:rsidRPr="004B6EC4" w:rsidRDefault="00305979" w:rsidP="00305979">
      <w:pPr>
        <w:autoSpaceDE w:val="0"/>
        <w:autoSpaceDN w:val="0"/>
        <w:adjustRightInd w:val="0"/>
        <w:jc w:val="both"/>
        <w:rPr>
          <w:rFonts w:ascii="Verdana" w:hAnsi="Verdana"/>
          <w:sz w:val="20"/>
          <w:szCs w:val="20"/>
        </w:rPr>
      </w:pPr>
      <w:r w:rsidRPr="004B6EC4">
        <w:rPr>
          <w:rFonts w:ascii="Verdana" w:hAnsi="Verdana"/>
          <w:sz w:val="20"/>
          <w:szCs w:val="20"/>
        </w:rPr>
        <w:t>Naručitelj neće odobriti zahtjev ugovaratelja:</w:t>
      </w:r>
    </w:p>
    <w:p w:rsidR="00305979" w:rsidRPr="004B6EC4" w:rsidRDefault="00305979" w:rsidP="00305979">
      <w:pPr>
        <w:autoSpaceDE w:val="0"/>
        <w:autoSpaceDN w:val="0"/>
        <w:adjustRightInd w:val="0"/>
        <w:jc w:val="both"/>
        <w:rPr>
          <w:rFonts w:ascii="Verdana" w:hAnsi="Verdana"/>
          <w:sz w:val="20"/>
          <w:szCs w:val="20"/>
        </w:rPr>
      </w:pPr>
      <w:r w:rsidRPr="004B6EC4">
        <w:rPr>
          <w:rFonts w:ascii="Verdana" w:hAnsi="Verdana"/>
          <w:sz w:val="20"/>
          <w:szCs w:val="20"/>
        </w:rPr>
        <w:t>-</w:t>
      </w:r>
      <w:r w:rsidRPr="004B6EC4">
        <w:rPr>
          <w:rFonts w:ascii="Verdana" w:hAnsi="Verdana"/>
          <w:sz w:val="20"/>
          <w:szCs w:val="20"/>
        </w:rPr>
        <w:tab/>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rsidR="00305979" w:rsidRPr="004B6EC4" w:rsidRDefault="00305979" w:rsidP="00305979">
      <w:pPr>
        <w:autoSpaceDE w:val="0"/>
        <w:autoSpaceDN w:val="0"/>
        <w:adjustRightInd w:val="0"/>
        <w:jc w:val="both"/>
        <w:rPr>
          <w:rFonts w:ascii="Verdana" w:hAnsi="Verdana"/>
          <w:sz w:val="20"/>
          <w:szCs w:val="20"/>
        </w:rPr>
      </w:pPr>
      <w:r w:rsidRPr="004B6EC4">
        <w:rPr>
          <w:rFonts w:ascii="Verdana" w:hAnsi="Verdana"/>
          <w:sz w:val="20"/>
          <w:szCs w:val="20"/>
        </w:rPr>
        <w:t>-</w:t>
      </w:r>
      <w:r w:rsidRPr="004B6EC4">
        <w:rPr>
          <w:rFonts w:ascii="Verdana" w:hAnsi="Verdana"/>
          <w:sz w:val="20"/>
          <w:szCs w:val="20"/>
        </w:rPr>
        <w:tab/>
        <w:t>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305979" w:rsidRPr="005B4CE8" w:rsidRDefault="00305979" w:rsidP="00305979">
      <w:pPr>
        <w:pStyle w:val="Naslov1"/>
        <w:rPr>
          <w:rFonts w:ascii="Verdana" w:eastAsia="DengXian" w:hAnsi="Verdana"/>
          <w:sz w:val="20"/>
          <w:szCs w:val="20"/>
        </w:rPr>
      </w:pPr>
      <w:bookmarkStart w:id="14" w:name="_Toc476652923"/>
      <w:r w:rsidRPr="005B4CE8">
        <w:rPr>
          <w:rFonts w:ascii="Verdana" w:hAnsi="Verdana"/>
          <w:sz w:val="20"/>
          <w:szCs w:val="20"/>
        </w:rPr>
        <w:t xml:space="preserve">15. </w:t>
      </w:r>
      <w:bookmarkStart w:id="15" w:name="_Toc475448373"/>
      <w:r w:rsidRPr="005B4CE8">
        <w:rPr>
          <w:rFonts w:ascii="Verdana" w:eastAsia="DengXian" w:hAnsi="Verdana"/>
          <w:sz w:val="20"/>
          <w:szCs w:val="20"/>
        </w:rPr>
        <w:t>ODREDBE O PONUDI</w:t>
      </w:r>
      <w:bookmarkStart w:id="16" w:name="_Toc472578363"/>
      <w:bookmarkEnd w:id="14"/>
      <w:bookmarkEnd w:id="15"/>
    </w:p>
    <w:p w:rsidR="00305979" w:rsidRPr="005B4CE8" w:rsidRDefault="00305979" w:rsidP="008F0D99">
      <w:pPr>
        <w:spacing w:line="259" w:lineRule="auto"/>
        <w:jc w:val="both"/>
        <w:rPr>
          <w:rFonts w:ascii="Verdana" w:hAnsi="Verdana"/>
          <w:b/>
          <w:sz w:val="20"/>
          <w:szCs w:val="20"/>
        </w:rPr>
      </w:pPr>
      <w:r w:rsidRPr="005B4CE8">
        <w:rPr>
          <w:rFonts w:ascii="Verdana" w:hAnsi="Verdana"/>
          <w:b/>
          <w:sz w:val="20"/>
          <w:szCs w:val="20"/>
        </w:rPr>
        <w:t>15.1. Način izrade i dostave</w:t>
      </w:r>
      <w:bookmarkEnd w:id="16"/>
      <w:r w:rsidRPr="005B4CE8">
        <w:rPr>
          <w:rFonts w:ascii="Verdana" w:hAnsi="Verdana"/>
          <w:b/>
          <w:sz w:val="20"/>
          <w:szCs w:val="20"/>
        </w:rPr>
        <w:t xml:space="preserve"> ponude</w:t>
      </w:r>
    </w:p>
    <w:p w:rsidR="00305979" w:rsidRPr="005B4CE8" w:rsidRDefault="00305979" w:rsidP="00305979">
      <w:pPr>
        <w:autoSpaceDE w:val="0"/>
        <w:autoSpaceDN w:val="0"/>
        <w:adjustRightInd w:val="0"/>
        <w:jc w:val="both"/>
        <w:rPr>
          <w:rFonts w:ascii="Verdana" w:hAnsi="Verdana"/>
          <w:sz w:val="20"/>
          <w:szCs w:val="20"/>
        </w:rPr>
      </w:pPr>
      <w:r w:rsidRPr="005B4CE8">
        <w:rPr>
          <w:rFonts w:ascii="Verdana" w:hAnsi="Verdana"/>
          <w:sz w:val="20"/>
          <w:szCs w:val="20"/>
        </w:rPr>
        <w:t xml:space="preserve">Ponuda je izjava volje ponuditelja u pisanom obliku da će isporučiti robu, pružiti usluge ili izvesti radove u skladu s uvjetima i zahtjevima iz dokumentacije o nabavi. </w:t>
      </w:r>
    </w:p>
    <w:p w:rsidR="00305979" w:rsidRPr="005B4CE8" w:rsidRDefault="00305979" w:rsidP="00305979">
      <w:pPr>
        <w:autoSpaceDE w:val="0"/>
        <w:autoSpaceDN w:val="0"/>
        <w:adjustRightInd w:val="0"/>
        <w:jc w:val="both"/>
        <w:rPr>
          <w:rFonts w:ascii="Verdana" w:hAnsi="Verdana"/>
          <w:sz w:val="20"/>
          <w:szCs w:val="20"/>
        </w:rPr>
      </w:pPr>
      <w:r w:rsidRPr="005B4CE8">
        <w:rPr>
          <w:rFonts w:ascii="Verdana" w:hAnsi="Verdana"/>
          <w:sz w:val="20"/>
          <w:szCs w:val="20"/>
        </w:rPr>
        <w:t>Ponuda se zajedno s pripadajućom dokumentacijom izrađuje na hrvatskom jeziku i latiničnom pismu. Sva ostala dokumentacija koja se prilaže uz ponudu mora biti također na hrvatskom jeziku. Iznimno, dio popratne dokumentacije može biti i na drugom jeziku, ali se u tom slučaju obavezno prilaže i prijevod ovlaštenog</w:t>
      </w:r>
      <w:r>
        <w:rPr>
          <w:rFonts w:ascii="Verdana" w:hAnsi="Verdana"/>
          <w:sz w:val="20"/>
          <w:szCs w:val="20"/>
        </w:rPr>
        <w:t xml:space="preserve"> prevoditelja</w:t>
      </w:r>
      <w:r w:rsidRPr="005B4CE8">
        <w:rPr>
          <w:rFonts w:ascii="Verdana" w:hAnsi="Verdana"/>
          <w:sz w:val="20"/>
          <w:szCs w:val="20"/>
        </w:rPr>
        <w:t xml:space="preserve"> za jezik s kojeg je prijevod izvršen.</w:t>
      </w:r>
    </w:p>
    <w:p w:rsidR="00305979" w:rsidRPr="005B4CE8" w:rsidRDefault="00305979" w:rsidP="00305979">
      <w:pPr>
        <w:autoSpaceDE w:val="0"/>
        <w:autoSpaceDN w:val="0"/>
        <w:adjustRightInd w:val="0"/>
        <w:jc w:val="both"/>
        <w:rPr>
          <w:rFonts w:ascii="Verdana" w:hAnsi="Verdana"/>
          <w:sz w:val="20"/>
          <w:szCs w:val="20"/>
        </w:rPr>
      </w:pPr>
      <w:r w:rsidRPr="005B4CE8">
        <w:rPr>
          <w:rFonts w:ascii="Verdana" w:hAnsi="Verdana"/>
          <w:sz w:val="20"/>
          <w:szCs w:val="20"/>
        </w:rPr>
        <w:t>Pri izradi ponude ponuditelj se mora pridržavati zahtjeva i uvjeta iz dokumentacije o nabavi te ne smije mijenjati ni nadopunjavati tekst dokumentacije o nabavi.</w:t>
      </w:r>
    </w:p>
    <w:p w:rsidR="00305979" w:rsidRPr="005B4CE8" w:rsidRDefault="00305979" w:rsidP="00305979">
      <w:pPr>
        <w:autoSpaceDE w:val="0"/>
        <w:autoSpaceDN w:val="0"/>
        <w:adjustRightInd w:val="0"/>
        <w:jc w:val="both"/>
        <w:rPr>
          <w:rFonts w:ascii="Verdana" w:hAnsi="Verdana"/>
          <w:sz w:val="20"/>
          <w:szCs w:val="20"/>
        </w:rPr>
      </w:pPr>
      <w:r w:rsidRPr="005B4CE8">
        <w:rPr>
          <w:rFonts w:ascii="Verdana" w:hAnsi="Verdana"/>
          <w:sz w:val="20"/>
          <w:szCs w:val="20"/>
        </w:rPr>
        <w:t>Ponuda se u ovom postupku javne nabave dostavlja elektroničkim sredstvima komunikacije, sukladno čl.280. st. 5. ZJN</w:t>
      </w:r>
      <w:r>
        <w:rPr>
          <w:rFonts w:ascii="Verdana" w:hAnsi="Verdana"/>
          <w:sz w:val="20"/>
          <w:szCs w:val="20"/>
        </w:rPr>
        <w:t xml:space="preserve"> (120/</w:t>
      </w:r>
      <w:r w:rsidRPr="005B4CE8">
        <w:rPr>
          <w:rFonts w:ascii="Verdana" w:hAnsi="Verdana"/>
          <w:sz w:val="20"/>
          <w:szCs w:val="20"/>
        </w:rPr>
        <w:t>2016</w:t>
      </w:r>
      <w:r>
        <w:rPr>
          <w:rFonts w:ascii="Verdana" w:hAnsi="Verdana"/>
          <w:sz w:val="20"/>
          <w:szCs w:val="20"/>
        </w:rPr>
        <w:t>)</w:t>
      </w:r>
      <w:r w:rsidRPr="005B4CE8">
        <w:rPr>
          <w:rFonts w:ascii="Verdana" w:hAnsi="Verdana"/>
          <w:sz w:val="20"/>
          <w:szCs w:val="20"/>
        </w:rPr>
        <w:t>. Naručitelj otklanja svaku odgovornost vezanu uz mogući neispravni rad EOJN Republike Hrvatske, zastoj u radu EOJN-a ili nemogućnosti zainteresiranoga gospodarskog subjekta da ponudu u elektroničkom obliku dostavi u danom roku putem EOJN.</w:t>
      </w:r>
    </w:p>
    <w:p w:rsidR="00305979" w:rsidRPr="005B4CE8" w:rsidRDefault="00305979" w:rsidP="00305979">
      <w:pPr>
        <w:autoSpaceDE w:val="0"/>
        <w:autoSpaceDN w:val="0"/>
        <w:adjustRightInd w:val="0"/>
        <w:jc w:val="both"/>
        <w:rPr>
          <w:rFonts w:ascii="Verdana" w:hAnsi="Verdana"/>
          <w:sz w:val="20"/>
          <w:szCs w:val="20"/>
        </w:rPr>
      </w:pPr>
      <w:r w:rsidRPr="005B4CE8">
        <w:rPr>
          <w:rFonts w:ascii="Verdana" w:hAnsi="Verdana"/>
          <w:sz w:val="20"/>
          <w:szCs w:val="20"/>
        </w:rPr>
        <w:t>U roku za dostavu ponude ponuditelj može izmijeniti svoju ponudu ili od nje odustati.</w:t>
      </w:r>
    </w:p>
    <w:p w:rsidR="00305979" w:rsidRPr="005B4CE8" w:rsidRDefault="00305979" w:rsidP="00305979">
      <w:pPr>
        <w:autoSpaceDE w:val="0"/>
        <w:autoSpaceDN w:val="0"/>
        <w:adjustRightInd w:val="0"/>
        <w:jc w:val="both"/>
        <w:rPr>
          <w:rFonts w:ascii="Verdana" w:hAnsi="Verdana"/>
          <w:sz w:val="20"/>
          <w:szCs w:val="20"/>
        </w:rPr>
      </w:pPr>
      <w:r w:rsidRPr="005B4CE8">
        <w:rPr>
          <w:rFonts w:ascii="Verdana" w:hAnsi="Verdana"/>
          <w:sz w:val="20"/>
          <w:szCs w:val="20"/>
        </w:rPr>
        <w:t>Ako ponuditelj tijekom roka za dostavu ponuda mijenja ponudu, smatra se da je ponuda dostavljena u trenutku dostave posljednje izmjene ponude.</w:t>
      </w:r>
    </w:p>
    <w:p w:rsidR="00305979" w:rsidRPr="005B4CE8" w:rsidRDefault="00305979" w:rsidP="00305979">
      <w:pPr>
        <w:autoSpaceDE w:val="0"/>
        <w:autoSpaceDN w:val="0"/>
        <w:adjustRightInd w:val="0"/>
        <w:jc w:val="both"/>
        <w:rPr>
          <w:rFonts w:ascii="Verdana" w:hAnsi="Verdana"/>
          <w:sz w:val="20"/>
          <w:szCs w:val="20"/>
        </w:rPr>
      </w:pPr>
      <w:r w:rsidRPr="005B4CE8">
        <w:rPr>
          <w:rFonts w:ascii="Verdana" w:hAnsi="Verdana"/>
          <w:sz w:val="20"/>
          <w:szCs w:val="20"/>
        </w:rPr>
        <w:t>Procesom predaje ponude smatra se prilaganje (upload/učitavanje) dokumenata ponude, popunjenih izjava i troškovnika. Sve priložene dokumente Elektronički oglasnik javne nabave uvezuje u cjelovitu ponudu, pod nazivom „Uvez ponude“. Uvez ponude stoga sadrži podatke o Naručitelju, Ponuditelju ili Zajednici ponuditelja, po potrebi Podugovarateljima, ponudi te u Elektroničkom oglasniku javne nabave generirani Ponudbeni list (npr. obrasci, troškovnici i sl.) Uvez ponude se digitalno potpisuje.</w:t>
      </w:r>
    </w:p>
    <w:p w:rsidR="00305979" w:rsidRPr="005B4CE8" w:rsidRDefault="00305979" w:rsidP="00305979">
      <w:pPr>
        <w:autoSpaceDE w:val="0"/>
        <w:autoSpaceDN w:val="0"/>
        <w:adjustRightInd w:val="0"/>
        <w:jc w:val="both"/>
        <w:rPr>
          <w:rFonts w:ascii="Verdana" w:hAnsi="Verdana"/>
          <w:sz w:val="20"/>
          <w:szCs w:val="20"/>
        </w:rPr>
      </w:pPr>
      <w:r w:rsidRPr="005B4CE8">
        <w:rPr>
          <w:rFonts w:ascii="Verdana" w:hAnsi="Verdana"/>
          <w:sz w:val="20"/>
          <w:szCs w:val="20"/>
        </w:rPr>
        <w:t>Smatra se da ponuda dostavljena elektroničkim sredstvima komunikacije putem EOJN RH obvezuje ponuditelja u roku valjanosti ponude neovisno o tome je li potpisana ili nije te naručitelj ne smije odbiti takvu ponudu samo zbog toga razloga.</w:t>
      </w:r>
    </w:p>
    <w:p w:rsidR="00305979" w:rsidRPr="005B4CE8" w:rsidRDefault="00305979" w:rsidP="00305979">
      <w:pPr>
        <w:autoSpaceDE w:val="0"/>
        <w:autoSpaceDN w:val="0"/>
        <w:adjustRightInd w:val="0"/>
        <w:jc w:val="both"/>
        <w:rPr>
          <w:rFonts w:ascii="Verdana" w:hAnsi="Verdana"/>
          <w:sz w:val="20"/>
          <w:szCs w:val="20"/>
        </w:rPr>
      </w:pPr>
      <w:r w:rsidRPr="005B4CE8">
        <w:rPr>
          <w:rFonts w:ascii="Verdana" w:hAnsi="Verdana"/>
          <w:sz w:val="20"/>
          <w:szCs w:val="20"/>
        </w:rPr>
        <w:lastRenderedPageBreak/>
        <w:t>Dijelovi ponude koji se ne mogu dostaviti putem Elektroničkog oglasnika javne nabave Republike Hrvatske, dostavljaju se u zatvorenoj omotnici na adresu:</w:t>
      </w:r>
    </w:p>
    <w:p w:rsidR="00305979" w:rsidRPr="005B4CE8" w:rsidRDefault="00305979" w:rsidP="00305979">
      <w:pPr>
        <w:autoSpaceDE w:val="0"/>
        <w:autoSpaceDN w:val="0"/>
        <w:adjustRightInd w:val="0"/>
        <w:jc w:val="both"/>
        <w:rPr>
          <w:rFonts w:ascii="Verdana" w:hAnsi="Verdana"/>
          <w:sz w:val="20"/>
          <w:szCs w:val="20"/>
        </w:rPr>
      </w:pPr>
    </w:p>
    <w:p w:rsidR="00305979" w:rsidRPr="005B4CE8" w:rsidRDefault="00305979" w:rsidP="00305979">
      <w:pPr>
        <w:spacing w:after="160" w:line="259" w:lineRule="auto"/>
        <w:ind w:left="360"/>
        <w:jc w:val="both"/>
        <w:rPr>
          <w:rFonts w:ascii="Verdana" w:eastAsia="DengXian" w:hAnsi="Verdana"/>
          <w:sz w:val="20"/>
          <w:szCs w:val="20"/>
          <w:lang w:eastAsia="zh-CN"/>
        </w:rPr>
      </w:pPr>
      <w:r w:rsidRPr="005B4CE8">
        <w:rPr>
          <w:rFonts w:ascii="Verdana" w:eastAsia="Lucida Sans Unicode" w:hAnsi="Verdana" w:cs="Arial"/>
          <w:color w:val="000000"/>
          <w:sz w:val="20"/>
          <w:szCs w:val="20"/>
        </w:rPr>
        <w:t xml:space="preserve"> </w:t>
      </w:r>
      <w:r w:rsidRPr="005B4CE8">
        <w:rPr>
          <w:rFonts w:ascii="Verdana" w:hAnsi="Verdana" w:cs="Arial"/>
          <w:b/>
          <w:sz w:val="20"/>
          <w:szCs w:val="20"/>
        </w:rPr>
        <w:t xml:space="preserve">- </w:t>
      </w:r>
      <w:r w:rsidRPr="005B4CE8">
        <w:rPr>
          <w:rFonts w:ascii="Verdana" w:hAnsi="Verdana" w:cs="Arial"/>
          <w:b/>
          <w:sz w:val="20"/>
          <w:szCs w:val="20"/>
          <w:u w:val="single"/>
        </w:rPr>
        <w:t>na prednjoj strani omotnice</w:t>
      </w:r>
      <w:r w:rsidRPr="005B4CE8">
        <w:rPr>
          <w:rFonts w:ascii="Verdana" w:hAnsi="Verdana" w:cs="Arial"/>
          <w:b/>
          <w:sz w:val="20"/>
          <w:szCs w:val="20"/>
        </w:rPr>
        <w:t>:</w:t>
      </w:r>
    </w:p>
    <w:p w:rsidR="00305979" w:rsidRPr="005B4CE8" w:rsidRDefault="009460DA" w:rsidP="00305979">
      <w:pPr>
        <w:pBdr>
          <w:top w:val="single" w:sz="4" w:space="1" w:color="auto"/>
          <w:left w:val="single" w:sz="4" w:space="0" w:color="auto"/>
          <w:bottom w:val="single" w:sz="4" w:space="1" w:color="auto"/>
          <w:right w:val="single" w:sz="4" w:space="4" w:color="auto"/>
        </w:pBdr>
        <w:ind w:left="567"/>
        <w:jc w:val="center"/>
        <w:rPr>
          <w:rFonts w:ascii="Verdana" w:hAnsi="Verdana" w:cs="Arial"/>
          <w:b/>
          <w:sz w:val="20"/>
          <w:szCs w:val="20"/>
        </w:rPr>
      </w:pPr>
      <w:r>
        <w:rPr>
          <w:rFonts w:ascii="Verdana" w:hAnsi="Verdana" w:cs="Arial"/>
          <w:b/>
          <w:sz w:val="20"/>
          <w:szCs w:val="20"/>
        </w:rPr>
        <w:t>TRGO-KOM d.o.o.</w:t>
      </w:r>
    </w:p>
    <w:p w:rsidR="00305979" w:rsidRPr="005B4CE8" w:rsidRDefault="009460DA" w:rsidP="00305979">
      <w:pPr>
        <w:pBdr>
          <w:top w:val="single" w:sz="4" w:space="1" w:color="auto"/>
          <w:left w:val="single" w:sz="4" w:space="0" w:color="auto"/>
          <w:bottom w:val="single" w:sz="4" w:space="1" w:color="auto"/>
          <w:right w:val="single" w:sz="4" w:space="4" w:color="auto"/>
        </w:pBdr>
        <w:ind w:left="567"/>
        <w:jc w:val="center"/>
        <w:rPr>
          <w:rFonts w:ascii="Verdana" w:hAnsi="Verdana" w:cs="Arial"/>
          <w:b/>
          <w:sz w:val="20"/>
          <w:szCs w:val="20"/>
        </w:rPr>
      </w:pPr>
      <w:r>
        <w:rPr>
          <w:rFonts w:ascii="Verdana" w:hAnsi="Verdana" w:cs="Arial"/>
          <w:b/>
          <w:sz w:val="20"/>
          <w:szCs w:val="20"/>
        </w:rPr>
        <w:t>Trg Stjepana i Franje Tuđmana 2, 49214 Veliko Trgovišće</w:t>
      </w:r>
    </w:p>
    <w:p w:rsidR="00305979" w:rsidRPr="005B4CE8" w:rsidRDefault="00305979" w:rsidP="00305979">
      <w:pPr>
        <w:pBdr>
          <w:top w:val="single" w:sz="4" w:space="1" w:color="auto"/>
          <w:left w:val="single" w:sz="4" w:space="0" w:color="auto"/>
          <w:bottom w:val="single" w:sz="4" w:space="1" w:color="auto"/>
          <w:right w:val="single" w:sz="4" w:space="4" w:color="auto"/>
        </w:pBdr>
        <w:ind w:left="567"/>
        <w:jc w:val="center"/>
        <w:rPr>
          <w:rFonts w:ascii="Verdana" w:hAnsi="Verdana" w:cs="Arial"/>
          <w:b/>
          <w:sz w:val="20"/>
          <w:szCs w:val="20"/>
        </w:rPr>
      </w:pPr>
      <w:r w:rsidRPr="005B4CE8">
        <w:rPr>
          <w:rFonts w:ascii="Verdana" w:hAnsi="Verdana" w:cs="Arial"/>
          <w:b/>
          <w:sz w:val="20"/>
          <w:szCs w:val="20"/>
        </w:rPr>
        <w:t>PONUDA ZA JAVNO NADMETANJE</w:t>
      </w:r>
    </w:p>
    <w:p w:rsidR="00305979" w:rsidRPr="005B4CE8" w:rsidRDefault="00B6577D" w:rsidP="00305979">
      <w:pPr>
        <w:pBdr>
          <w:top w:val="single" w:sz="4" w:space="1" w:color="auto"/>
          <w:left w:val="single" w:sz="4" w:space="0" w:color="auto"/>
          <w:bottom w:val="single" w:sz="4" w:space="1" w:color="auto"/>
          <w:right w:val="single" w:sz="4" w:space="4" w:color="auto"/>
        </w:pBdr>
        <w:ind w:left="567"/>
        <w:jc w:val="center"/>
        <w:rPr>
          <w:rFonts w:ascii="Verdana" w:hAnsi="Verdana" w:cs="Arial"/>
          <w:b/>
          <w:sz w:val="20"/>
          <w:szCs w:val="20"/>
        </w:rPr>
      </w:pPr>
      <w:r>
        <w:rPr>
          <w:rFonts w:ascii="Verdana" w:hAnsi="Verdana" w:cs="Arial"/>
          <w:b/>
          <w:sz w:val="20"/>
          <w:szCs w:val="20"/>
        </w:rPr>
        <w:t>Evidencijski br. E</w:t>
      </w:r>
      <w:r w:rsidR="00305979" w:rsidRPr="005B4CE8">
        <w:rPr>
          <w:rFonts w:ascii="Verdana" w:hAnsi="Verdana" w:cs="Arial"/>
          <w:b/>
          <w:sz w:val="20"/>
          <w:szCs w:val="20"/>
        </w:rPr>
        <w:t>V-</w:t>
      </w:r>
      <w:r w:rsidR="00BB7027">
        <w:rPr>
          <w:rFonts w:ascii="Verdana" w:hAnsi="Verdana" w:cs="Arial"/>
          <w:b/>
          <w:sz w:val="20"/>
          <w:szCs w:val="20"/>
        </w:rPr>
        <w:t>001/18</w:t>
      </w:r>
      <w:r w:rsidR="00305979" w:rsidRPr="005B4CE8">
        <w:rPr>
          <w:rFonts w:ascii="Verdana" w:hAnsi="Verdana" w:cs="Arial"/>
          <w:b/>
          <w:sz w:val="20"/>
          <w:szCs w:val="20"/>
        </w:rPr>
        <w:t>.</w:t>
      </w:r>
    </w:p>
    <w:p w:rsidR="00305979" w:rsidRPr="005B4CE8" w:rsidRDefault="00305979" w:rsidP="00305979">
      <w:pPr>
        <w:pBdr>
          <w:top w:val="single" w:sz="4" w:space="1" w:color="auto"/>
          <w:left w:val="single" w:sz="4" w:space="0" w:color="auto"/>
          <w:bottom w:val="single" w:sz="4" w:space="1" w:color="auto"/>
          <w:right w:val="single" w:sz="4" w:space="4" w:color="auto"/>
        </w:pBdr>
        <w:ind w:left="567"/>
        <w:jc w:val="center"/>
        <w:rPr>
          <w:rFonts w:ascii="Verdana" w:hAnsi="Verdana" w:cs="Arial"/>
          <w:b/>
          <w:sz w:val="20"/>
          <w:szCs w:val="20"/>
        </w:rPr>
      </w:pPr>
      <w:r w:rsidRPr="005B4CE8">
        <w:rPr>
          <w:rFonts w:ascii="Verdana" w:hAnsi="Verdana" w:cs="Arial"/>
          <w:b/>
          <w:sz w:val="20"/>
          <w:szCs w:val="20"/>
        </w:rPr>
        <w:t>Dio ponude koji se dostavlja odvojeno</w:t>
      </w:r>
    </w:p>
    <w:p w:rsidR="00305979" w:rsidRPr="005B4CE8" w:rsidRDefault="00305979" w:rsidP="00305979">
      <w:pPr>
        <w:pBdr>
          <w:top w:val="single" w:sz="4" w:space="1" w:color="auto"/>
          <w:left w:val="single" w:sz="4" w:space="0" w:color="auto"/>
          <w:bottom w:val="single" w:sz="4" w:space="1" w:color="auto"/>
          <w:right w:val="single" w:sz="4" w:space="4" w:color="auto"/>
        </w:pBdr>
        <w:ind w:left="567"/>
        <w:jc w:val="center"/>
        <w:rPr>
          <w:rFonts w:ascii="Verdana" w:hAnsi="Verdana" w:cs="Arial"/>
          <w:b/>
          <w:sz w:val="20"/>
          <w:szCs w:val="20"/>
        </w:rPr>
      </w:pPr>
      <w:r w:rsidRPr="005B4CE8">
        <w:rPr>
          <w:rFonts w:ascii="Verdana" w:hAnsi="Verdana" w:cs="Arial"/>
          <w:b/>
          <w:sz w:val="20"/>
          <w:szCs w:val="20"/>
        </w:rPr>
        <w:t>Predmet nabave: ______________</w:t>
      </w:r>
    </w:p>
    <w:p w:rsidR="00305979" w:rsidRPr="005B4CE8" w:rsidRDefault="00305979" w:rsidP="00305979">
      <w:pPr>
        <w:pBdr>
          <w:top w:val="single" w:sz="4" w:space="1" w:color="auto"/>
          <w:left w:val="single" w:sz="4" w:space="0" w:color="auto"/>
          <w:bottom w:val="single" w:sz="4" w:space="1" w:color="auto"/>
          <w:right w:val="single" w:sz="4" w:space="4" w:color="auto"/>
        </w:pBdr>
        <w:ind w:left="567"/>
        <w:jc w:val="center"/>
        <w:rPr>
          <w:rFonts w:ascii="Verdana" w:hAnsi="Verdana" w:cs="Arial"/>
          <w:b/>
          <w:sz w:val="20"/>
          <w:szCs w:val="20"/>
        </w:rPr>
      </w:pPr>
      <w:r w:rsidRPr="005B4CE8">
        <w:rPr>
          <w:rFonts w:ascii="Verdana" w:hAnsi="Verdana" w:cs="Arial"/>
          <w:b/>
          <w:sz w:val="20"/>
          <w:szCs w:val="20"/>
        </w:rPr>
        <w:t>››NE OTVARAJ‹‹</w:t>
      </w:r>
    </w:p>
    <w:p w:rsidR="00305979" w:rsidRPr="005B4CE8" w:rsidRDefault="00305979" w:rsidP="00305979">
      <w:pPr>
        <w:spacing w:after="160" w:line="259" w:lineRule="auto"/>
        <w:ind w:left="360"/>
        <w:jc w:val="both"/>
        <w:rPr>
          <w:rFonts w:ascii="Verdana" w:hAnsi="Verdana" w:cs="Arial"/>
          <w:sz w:val="20"/>
          <w:szCs w:val="20"/>
        </w:rPr>
      </w:pPr>
      <w:r w:rsidRPr="005B4CE8">
        <w:rPr>
          <w:rFonts w:ascii="Verdana" w:eastAsia="Lucida Sans Unicode" w:hAnsi="Verdana" w:cs="Arial"/>
          <w:b/>
          <w:color w:val="000000"/>
          <w:sz w:val="20"/>
          <w:szCs w:val="20"/>
        </w:rPr>
        <w:t>- na poleđini omotnice:</w:t>
      </w:r>
    </w:p>
    <w:p w:rsidR="00305979" w:rsidRPr="005B4CE8" w:rsidRDefault="00305979" w:rsidP="00305979">
      <w:pPr>
        <w:pBdr>
          <w:top w:val="single" w:sz="4" w:space="1" w:color="auto"/>
          <w:left w:val="single" w:sz="4" w:space="4" w:color="auto"/>
          <w:bottom w:val="single" w:sz="4" w:space="1" w:color="auto"/>
          <w:right w:val="single" w:sz="4" w:space="4" w:color="auto"/>
        </w:pBdr>
        <w:ind w:left="567"/>
        <w:jc w:val="center"/>
        <w:rPr>
          <w:rFonts w:ascii="Verdana" w:hAnsi="Verdana" w:cs="Arial"/>
          <w:b/>
          <w:sz w:val="20"/>
          <w:szCs w:val="20"/>
        </w:rPr>
      </w:pPr>
      <w:r w:rsidRPr="005B4CE8">
        <w:rPr>
          <w:rFonts w:ascii="Verdana" w:hAnsi="Verdana" w:cs="Arial"/>
          <w:b/>
          <w:sz w:val="20"/>
          <w:szCs w:val="20"/>
        </w:rPr>
        <w:t xml:space="preserve">Naziv i adresa ponuditelja / zajednice ponuditelja, </w:t>
      </w:r>
    </w:p>
    <w:p w:rsidR="00305979" w:rsidRPr="005B4CE8" w:rsidRDefault="00305979" w:rsidP="00305979">
      <w:pPr>
        <w:pBdr>
          <w:top w:val="single" w:sz="4" w:space="1" w:color="auto"/>
          <w:left w:val="single" w:sz="4" w:space="4" w:color="auto"/>
          <w:bottom w:val="single" w:sz="4" w:space="1" w:color="auto"/>
          <w:right w:val="single" w:sz="4" w:space="4" w:color="auto"/>
        </w:pBdr>
        <w:ind w:left="567"/>
        <w:jc w:val="center"/>
        <w:rPr>
          <w:rFonts w:ascii="Verdana" w:hAnsi="Verdana" w:cs="Arial"/>
          <w:b/>
          <w:sz w:val="20"/>
          <w:szCs w:val="20"/>
        </w:rPr>
      </w:pPr>
      <w:r w:rsidRPr="005B4CE8">
        <w:rPr>
          <w:rFonts w:ascii="Verdana" w:hAnsi="Verdana" w:cs="Arial"/>
          <w:b/>
          <w:sz w:val="20"/>
          <w:szCs w:val="20"/>
        </w:rPr>
        <w:t xml:space="preserve">OIB ponuditelja / članova zajednice ponuditelja </w:t>
      </w:r>
    </w:p>
    <w:p w:rsidR="00305979" w:rsidRPr="005B4CE8" w:rsidRDefault="00305979" w:rsidP="00305979">
      <w:pPr>
        <w:autoSpaceDE w:val="0"/>
        <w:autoSpaceDN w:val="0"/>
        <w:adjustRightInd w:val="0"/>
        <w:rPr>
          <w:rFonts w:ascii="Verdana" w:hAnsi="Verdana" w:cs="Arial"/>
          <w:sz w:val="20"/>
          <w:szCs w:val="20"/>
        </w:rPr>
      </w:pPr>
    </w:p>
    <w:p w:rsidR="00305979" w:rsidRPr="005B4CE8" w:rsidRDefault="00305979" w:rsidP="00305979">
      <w:pPr>
        <w:autoSpaceDE w:val="0"/>
        <w:autoSpaceDN w:val="0"/>
        <w:adjustRightInd w:val="0"/>
        <w:rPr>
          <w:rFonts w:ascii="Verdana" w:hAnsi="Verdana" w:cs="Arial"/>
          <w:sz w:val="20"/>
          <w:szCs w:val="20"/>
        </w:rPr>
      </w:pPr>
      <w:r w:rsidRPr="005B4CE8">
        <w:rPr>
          <w:rFonts w:ascii="Verdana" w:hAnsi="Verdana" w:cs="Arial"/>
          <w:sz w:val="20"/>
          <w:szCs w:val="20"/>
        </w:rPr>
        <w:t>U slučaju dostave dijela ponude odvojeno u papirnatom obliku, kao vrijeme dostave ponude uzima se vrijeme zaprimanja ponude putem Elektroničkog oglasnika javne nabave (elektroničke ponude).</w:t>
      </w:r>
    </w:p>
    <w:p w:rsidR="00305979" w:rsidRPr="005B4CE8" w:rsidRDefault="00305979" w:rsidP="00305979">
      <w:pPr>
        <w:autoSpaceDE w:val="0"/>
        <w:autoSpaceDN w:val="0"/>
        <w:adjustRightInd w:val="0"/>
        <w:rPr>
          <w:rFonts w:ascii="Verdana" w:eastAsia="Lucida Sans Unicode" w:hAnsi="Verdana" w:cs="Arial"/>
          <w:bCs/>
          <w:i/>
          <w:sz w:val="20"/>
          <w:szCs w:val="20"/>
        </w:rPr>
      </w:pPr>
    </w:p>
    <w:p w:rsidR="00305979" w:rsidRPr="005B4CE8" w:rsidRDefault="00305979" w:rsidP="00305979">
      <w:pPr>
        <w:autoSpaceDE w:val="0"/>
        <w:autoSpaceDN w:val="0"/>
        <w:adjustRightInd w:val="0"/>
        <w:jc w:val="both"/>
        <w:rPr>
          <w:rFonts w:ascii="Verdana" w:eastAsia="Lucida Sans Unicode" w:hAnsi="Verdana" w:cs="Arial"/>
          <w:bCs/>
          <w:sz w:val="20"/>
          <w:szCs w:val="20"/>
        </w:rPr>
      </w:pPr>
      <w:r w:rsidRPr="005B4CE8">
        <w:rPr>
          <w:rFonts w:ascii="Verdana" w:eastAsia="Lucida Sans Unicode" w:hAnsi="Verdana" w:cs="Arial"/>
          <w:bCs/>
          <w:sz w:val="20"/>
          <w:szCs w:val="20"/>
        </w:rPr>
        <w:t>Sukladno uvjetima i zahtjevima iz ove dokumentacije, u roku za dostavu ponuda, ponuditelj je obvezan prikupiti sve tražene dokumente te ih pohraniti u elektroničkom obliku, u elektroničkom izvorniku ili kao skenirane preslike.</w:t>
      </w:r>
    </w:p>
    <w:p w:rsidR="00305979" w:rsidRPr="005B4CE8" w:rsidRDefault="00305979" w:rsidP="00305979">
      <w:pPr>
        <w:spacing w:after="160" w:line="259" w:lineRule="auto"/>
        <w:jc w:val="both"/>
        <w:rPr>
          <w:rFonts w:ascii="Verdana" w:eastAsia="DengXian" w:hAnsi="Verdana"/>
          <w:sz w:val="20"/>
          <w:szCs w:val="20"/>
          <w:lang w:eastAsia="zh-CN"/>
        </w:rPr>
      </w:pPr>
      <w:r w:rsidRPr="005B4CE8">
        <w:rPr>
          <w:rFonts w:ascii="Verdana" w:eastAsia="DengXian" w:hAnsi="Verdana"/>
          <w:sz w:val="20"/>
          <w:szCs w:val="20"/>
          <w:lang w:eastAsia="zh-CN"/>
        </w:rPr>
        <w:t xml:space="preserve">Ponuda se izrađuje na način da čini cjelinu. </w:t>
      </w:r>
    </w:p>
    <w:p w:rsidR="00305979" w:rsidRPr="005B4CE8" w:rsidRDefault="00305979" w:rsidP="00305979">
      <w:pPr>
        <w:spacing w:after="160" w:line="259" w:lineRule="auto"/>
        <w:ind w:left="360"/>
        <w:jc w:val="both"/>
        <w:rPr>
          <w:rFonts w:ascii="Verdana" w:eastAsia="DengXian" w:hAnsi="Verdana"/>
          <w:b/>
          <w:sz w:val="20"/>
          <w:szCs w:val="20"/>
          <w:lang w:eastAsia="zh-CN"/>
        </w:rPr>
      </w:pPr>
      <w:r w:rsidRPr="005B4CE8">
        <w:rPr>
          <w:rFonts w:ascii="Verdana" w:eastAsia="DengXian" w:hAnsi="Verdana"/>
          <w:b/>
          <w:sz w:val="20"/>
          <w:szCs w:val="20"/>
          <w:lang w:eastAsia="zh-CN"/>
        </w:rPr>
        <w:t>PONUDA SADRŽI NAJMANJE:</w:t>
      </w:r>
    </w:p>
    <w:p w:rsidR="00305979" w:rsidRPr="005B4CE8" w:rsidRDefault="00305979" w:rsidP="00305979">
      <w:pPr>
        <w:numPr>
          <w:ilvl w:val="0"/>
          <w:numId w:val="4"/>
        </w:numPr>
        <w:spacing w:line="259" w:lineRule="auto"/>
        <w:jc w:val="both"/>
        <w:rPr>
          <w:rFonts w:ascii="Verdana" w:eastAsia="DengXian" w:hAnsi="Verdana"/>
          <w:sz w:val="20"/>
          <w:szCs w:val="20"/>
          <w:lang w:eastAsia="zh-CN"/>
        </w:rPr>
      </w:pPr>
      <w:r w:rsidRPr="005B4CE8">
        <w:rPr>
          <w:rFonts w:ascii="Verdana" w:eastAsia="DengXian" w:hAnsi="Verdana"/>
          <w:sz w:val="20"/>
          <w:szCs w:val="20"/>
          <w:lang w:eastAsia="zh-CN"/>
        </w:rPr>
        <w:t>Uvez ponude – ponudbeni list</w:t>
      </w:r>
    </w:p>
    <w:p w:rsidR="00305979" w:rsidRPr="005B4CE8" w:rsidRDefault="00305979" w:rsidP="00305979">
      <w:pPr>
        <w:numPr>
          <w:ilvl w:val="0"/>
          <w:numId w:val="4"/>
        </w:numPr>
        <w:spacing w:line="259" w:lineRule="auto"/>
        <w:ind w:left="714" w:hanging="357"/>
        <w:jc w:val="both"/>
        <w:rPr>
          <w:rFonts w:ascii="Verdana" w:eastAsia="DengXian" w:hAnsi="Verdana"/>
          <w:sz w:val="20"/>
          <w:szCs w:val="20"/>
          <w:lang w:eastAsia="zh-CN"/>
        </w:rPr>
      </w:pPr>
      <w:r w:rsidRPr="005B4CE8">
        <w:rPr>
          <w:rFonts w:ascii="Verdana" w:eastAsia="DengXian" w:hAnsi="Verdana"/>
          <w:sz w:val="20"/>
          <w:szCs w:val="20"/>
          <w:lang w:eastAsia="zh-CN"/>
        </w:rPr>
        <w:t xml:space="preserve">Popunjen troškovnik – tehnička specifikacija </w:t>
      </w:r>
    </w:p>
    <w:p w:rsidR="00305979" w:rsidRDefault="00305979" w:rsidP="00305979">
      <w:pPr>
        <w:numPr>
          <w:ilvl w:val="0"/>
          <w:numId w:val="4"/>
        </w:numPr>
        <w:spacing w:line="259" w:lineRule="auto"/>
        <w:jc w:val="both"/>
        <w:rPr>
          <w:rFonts w:ascii="Verdana" w:eastAsia="DengXian" w:hAnsi="Verdana"/>
          <w:sz w:val="20"/>
          <w:szCs w:val="20"/>
          <w:lang w:eastAsia="zh-CN"/>
        </w:rPr>
      </w:pPr>
      <w:r w:rsidRPr="005B4CE8">
        <w:rPr>
          <w:rFonts w:ascii="Verdana" w:eastAsia="DengXian" w:hAnsi="Verdana"/>
          <w:sz w:val="20"/>
          <w:szCs w:val="20"/>
          <w:lang w:eastAsia="zh-CN"/>
        </w:rPr>
        <w:t xml:space="preserve">Popunjen ESPD obrazac </w:t>
      </w:r>
    </w:p>
    <w:p w:rsidR="00305979" w:rsidRPr="005B4CE8" w:rsidRDefault="00305979" w:rsidP="00305979">
      <w:pPr>
        <w:numPr>
          <w:ilvl w:val="0"/>
          <w:numId w:val="4"/>
        </w:numPr>
        <w:spacing w:line="259" w:lineRule="auto"/>
        <w:jc w:val="both"/>
        <w:rPr>
          <w:rFonts w:ascii="Verdana" w:eastAsia="DengXian" w:hAnsi="Verdana"/>
          <w:sz w:val="20"/>
          <w:szCs w:val="20"/>
          <w:lang w:eastAsia="zh-CN"/>
        </w:rPr>
      </w:pPr>
      <w:r>
        <w:rPr>
          <w:rFonts w:ascii="Verdana" w:eastAsia="DengXian" w:hAnsi="Verdana"/>
          <w:sz w:val="20"/>
          <w:szCs w:val="20"/>
          <w:lang w:eastAsia="zh-CN"/>
        </w:rPr>
        <w:t>Potrebno jamstvo sukladno točki 16. ove Dokumentacije</w:t>
      </w:r>
    </w:p>
    <w:p w:rsidR="00305979" w:rsidRPr="005B4CE8" w:rsidRDefault="00305979" w:rsidP="00305979">
      <w:pPr>
        <w:numPr>
          <w:ilvl w:val="0"/>
          <w:numId w:val="4"/>
        </w:numPr>
        <w:spacing w:line="259" w:lineRule="auto"/>
        <w:jc w:val="both"/>
        <w:rPr>
          <w:rFonts w:ascii="Verdana" w:eastAsia="DengXian" w:hAnsi="Verdana"/>
          <w:sz w:val="20"/>
          <w:szCs w:val="20"/>
          <w:lang w:eastAsia="zh-CN"/>
        </w:rPr>
      </w:pPr>
      <w:r w:rsidRPr="005B4CE8">
        <w:rPr>
          <w:rFonts w:ascii="Verdana" w:eastAsia="DengXian" w:hAnsi="Verdana"/>
          <w:sz w:val="20"/>
          <w:szCs w:val="20"/>
          <w:lang w:eastAsia="zh-CN"/>
        </w:rPr>
        <w:t>Ostale dokaze tražene u dokumentaciji o nabavi (izjave, dokumente, dodatke, obrasce</w:t>
      </w:r>
      <w:r>
        <w:rPr>
          <w:rFonts w:ascii="Verdana" w:eastAsia="DengXian" w:hAnsi="Verdana"/>
          <w:sz w:val="20"/>
          <w:szCs w:val="20"/>
          <w:lang w:eastAsia="zh-CN"/>
        </w:rPr>
        <w:t xml:space="preserve"> </w:t>
      </w:r>
      <w:r w:rsidRPr="005B4CE8">
        <w:rPr>
          <w:rFonts w:ascii="Verdana" w:eastAsia="DengXian" w:hAnsi="Verdana"/>
          <w:sz w:val="20"/>
          <w:szCs w:val="20"/>
          <w:lang w:eastAsia="zh-CN"/>
        </w:rPr>
        <w:t>i sl.)</w:t>
      </w:r>
    </w:p>
    <w:p w:rsidR="00305979" w:rsidRPr="005B4CE8" w:rsidRDefault="00305979" w:rsidP="00305979">
      <w:pPr>
        <w:spacing w:line="259" w:lineRule="auto"/>
        <w:jc w:val="both"/>
        <w:rPr>
          <w:rFonts w:ascii="Verdana" w:eastAsia="DengXian" w:hAnsi="Verdana"/>
          <w:sz w:val="20"/>
          <w:szCs w:val="20"/>
          <w:lang w:eastAsia="zh-CN"/>
        </w:rPr>
      </w:pPr>
    </w:p>
    <w:p w:rsidR="00305979" w:rsidRPr="005B4CE8" w:rsidRDefault="00305979" w:rsidP="00305979">
      <w:pPr>
        <w:keepNext/>
        <w:keepLines/>
        <w:ind w:firstLine="425"/>
        <w:outlineLvl w:val="1"/>
        <w:rPr>
          <w:rFonts w:ascii="Verdana" w:eastAsia="DengXian Light" w:hAnsi="Verdana"/>
          <w:b/>
          <w:sz w:val="20"/>
          <w:szCs w:val="20"/>
          <w:lang w:eastAsia="zh-CN"/>
        </w:rPr>
      </w:pPr>
      <w:bookmarkStart w:id="17" w:name="_Toc472578364"/>
      <w:bookmarkStart w:id="18" w:name="_Toc475448374"/>
      <w:r w:rsidRPr="005B4CE8">
        <w:rPr>
          <w:rFonts w:ascii="Verdana" w:eastAsia="DengXian Light" w:hAnsi="Verdana"/>
          <w:b/>
          <w:sz w:val="20"/>
          <w:szCs w:val="20"/>
          <w:lang w:eastAsia="zh-CN"/>
        </w:rPr>
        <w:t>15.2. Način određivanja cijene ponude</w:t>
      </w:r>
      <w:bookmarkEnd w:id="17"/>
      <w:bookmarkEnd w:id="18"/>
    </w:p>
    <w:p w:rsidR="00305979" w:rsidRPr="005B4CE8" w:rsidRDefault="00305979" w:rsidP="00305979">
      <w:pPr>
        <w:spacing w:line="276" w:lineRule="auto"/>
        <w:jc w:val="both"/>
        <w:rPr>
          <w:rFonts w:ascii="Verdana" w:hAnsi="Verdana" w:cs="Arial"/>
          <w:sz w:val="20"/>
          <w:szCs w:val="20"/>
        </w:rPr>
      </w:pPr>
      <w:r w:rsidRPr="005B4CE8">
        <w:rPr>
          <w:rFonts w:ascii="Verdana" w:hAnsi="Verdana" w:cs="Arial"/>
          <w:sz w:val="20"/>
          <w:szCs w:val="20"/>
        </w:rPr>
        <w:t>Cijena ponude izražava se za cjelokupan predmet nabave i piše se brojkama. U cijenu ponude bez poreza na dodanu vrijednost moraju biti uračunati svi troškovi i popusti.</w:t>
      </w:r>
    </w:p>
    <w:p w:rsidR="00305979" w:rsidRDefault="00305979" w:rsidP="00305979">
      <w:pPr>
        <w:spacing w:line="276" w:lineRule="auto"/>
        <w:jc w:val="both"/>
        <w:rPr>
          <w:rFonts w:ascii="Verdana" w:hAnsi="Verdana" w:cs="Arial"/>
          <w:sz w:val="20"/>
          <w:szCs w:val="20"/>
        </w:rPr>
      </w:pPr>
      <w:r w:rsidRPr="005B4CE8">
        <w:rPr>
          <w:rFonts w:ascii="Verdana" w:hAnsi="Verdana" w:cs="Arial"/>
          <w:sz w:val="20"/>
          <w:szCs w:val="20"/>
        </w:rPr>
        <w:t>Ukupnu cijenu ponude čini cijena ponude s PDV-om. Ponuditelji su dužni ponuditi tj. upisati kako je to određeno u generiranoj elektroničkoj ponudi i u troškovniku cijenu ponude (bez PDV-a), PDV i ukupnu cijenu (s PDV-om), te obrazac tablice tehničke</w:t>
      </w:r>
      <w:r w:rsidRPr="007D5135">
        <w:rPr>
          <w:rFonts w:ascii="Verdana" w:hAnsi="Verdana" w:cs="Arial"/>
          <w:sz w:val="20"/>
          <w:szCs w:val="20"/>
        </w:rPr>
        <w:t xml:space="preserve"> karakteristike na način kao je to u obrascu predviđeno ne mijenjajući ostali dio teksta.</w:t>
      </w:r>
    </w:p>
    <w:p w:rsidR="00305979" w:rsidRDefault="00305979" w:rsidP="00305979">
      <w:pPr>
        <w:spacing w:line="276" w:lineRule="auto"/>
        <w:jc w:val="both"/>
        <w:rPr>
          <w:rFonts w:ascii="Verdana" w:hAnsi="Verdana" w:cs="Arial"/>
          <w:b/>
          <w:sz w:val="20"/>
          <w:szCs w:val="20"/>
        </w:rPr>
      </w:pPr>
      <w:r>
        <w:rPr>
          <w:rFonts w:ascii="Verdana" w:hAnsi="Verdana" w:cs="Arial"/>
          <w:b/>
          <w:sz w:val="20"/>
          <w:szCs w:val="20"/>
        </w:rPr>
        <w:t>Cijena ponude je promjenjiva.</w:t>
      </w:r>
    </w:p>
    <w:p w:rsidR="00305979" w:rsidRDefault="00305979" w:rsidP="00305979">
      <w:pPr>
        <w:spacing w:line="276" w:lineRule="auto"/>
        <w:jc w:val="both"/>
        <w:rPr>
          <w:rFonts w:ascii="Verdana" w:hAnsi="Verdana" w:cs="Arial"/>
          <w:sz w:val="20"/>
          <w:szCs w:val="20"/>
        </w:rPr>
      </w:pPr>
      <w:r>
        <w:rPr>
          <w:rFonts w:ascii="Verdana" w:hAnsi="Verdana" w:cs="Arial"/>
          <w:sz w:val="20"/>
          <w:szCs w:val="20"/>
        </w:rPr>
        <w:t>Ponuditelj prodaje naručitelju motorni benzin i dizel gorivo po prodajnoj cijeni iz cjenika važećeg na dan isporuke.</w:t>
      </w:r>
    </w:p>
    <w:p w:rsidR="00305979" w:rsidRDefault="00305979" w:rsidP="00305979">
      <w:pPr>
        <w:spacing w:line="276" w:lineRule="auto"/>
        <w:jc w:val="both"/>
        <w:rPr>
          <w:rFonts w:ascii="Verdana" w:hAnsi="Verdana" w:cs="Arial"/>
          <w:sz w:val="20"/>
          <w:szCs w:val="20"/>
        </w:rPr>
      </w:pPr>
      <w:r>
        <w:rPr>
          <w:rFonts w:ascii="Verdana" w:hAnsi="Verdana" w:cs="Arial"/>
          <w:sz w:val="20"/>
          <w:szCs w:val="20"/>
        </w:rPr>
        <w:t>Ponuditelj u troškovniku upisuje jedinične cijene goriva, važeće na dan</w:t>
      </w:r>
      <w:r w:rsidR="004D7103">
        <w:rPr>
          <w:rFonts w:ascii="Verdana" w:hAnsi="Verdana" w:cs="Arial"/>
          <w:sz w:val="20"/>
          <w:szCs w:val="20"/>
        </w:rPr>
        <w:t xml:space="preserve"> slanja  objave poziva na nadmetanje (27.02.2018.)</w:t>
      </w:r>
    </w:p>
    <w:p w:rsidR="00305979" w:rsidRPr="00F67D42" w:rsidRDefault="00305979" w:rsidP="00305979">
      <w:pPr>
        <w:spacing w:line="276" w:lineRule="auto"/>
        <w:jc w:val="both"/>
        <w:rPr>
          <w:rFonts w:ascii="Verdana" w:hAnsi="Verdana" w:cs="Arial"/>
          <w:sz w:val="20"/>
          <w:szCs w:val="20"/>
        </w:rPr>
      </w:pPr>
      <w:r>
        <w:rPr>
          <w:rFonts w:ascii="Verdana" w:hAnsi="Verdana" w:cs="Arial"/>
          <w:sz w:val="20"/>
          <w:szCs w:val="20"/>
        </w:rPr>
        <w:t>Cijena se izražava fco. benzinske postaje ponuditelja</w:t>
      </w:r>
    </w:p>
    <w:p w:rsidR="00305979" w:rsidRDefault="00305979" w:rsidP="00305979">
      <w:pPr>
        <w:keepNext/>
        <w:keepLines/>
        <w:ind w:firstLine="425"/>
        <w:outlineLvl w:val="1"/>
        <w:rPr>
          <w:rFonts w:ascii="Verdana" w:eastAsia="DengXian Light" w:hAnsi="Verdana"/>
          <w:sz w:val="20"/>
          <w:szCs w:val="20"/>
          <w:lang w:eastAsia="zh-CN"/>
        </w:rPr>
      </w:pPr>
    </w:p>
    <w:p w:rsidR="00305979" w:rsidRPr="00B7059F" w:rsidRDefault="00305979" w:rsidP="00305979">
      <w:pPr>
        <w:keepNext/>
        <w:keepLines/>
        <w:ind w:firstLine="425"/>
        <w:outlineLvl w:val="1"/>
        <w:rPr>
          <w:rFonts w:ascii="Verdana" w:eastAsia="DengXian Light" w:hAnsi="Verdana"/>
          <w:b/>
          <w:sz w:val="20"/>
          <w:szCs w:val="20"/>
          <w:lang w:eastAsia="zh-CN"/>
        </w:rPr>
      </w:pPr>
      <w:r w:rsidRPr="00B7059F">
        <w:rPr>
          <w:rFonts w:ascii="Verdana" w:eastAsia="DengXian Light" w:hAnsi="Verdana"/>
          <w:b/>
          <w:sz w:val="20"/>
          <w:szCs w:val="20"/>
          <w:lang w:eastAsia="zh-CN"/>
        </w:rPr>
        <w:t>15</w:t>
      </w:r>
      <w:r>
        <w:rPr>
          <w:rFonts w:ascii="Verdana" w:eastAsia="DengXian Light" w:hAnsi="Verdana"/>
          <w:b/>
          <w:sz w:val="20"/>
          <w:szCs w:val="20"/>
          <w:lang w:eastAsia="zh-CN"/>
        </w:rPr>
        <w:t>.</w:t>
      </w:r>
      <w:r w:rsidRPr="00B7059F">
        <w:rPr>
          <w:rFonts w:ascii="Verdana" w:eastAsia="DengXian Light" w:hAnsi="Verdana"/>
          <w:b/>
          <w:sz w:val="20"/>
          <w:szCs w:val="20"/>
          <w:lang w:eastAsia="zh-CN"/>
        </w:rPr>
        <w:t>3. Valuta ponude</w:t>
      </w:r>
    </w:p>
    <w:p w:rsidR="00305979" w:rsidRPr="00EC3589" w:rsidRDefault="00305979" w:rsidP="00305979">
      <w:pPr>
        <w:keepNext/>
        <w:keepLines/>
        <w:ind w:firstLine="425"/>
        <w:outlineLvl w:val="1"/>
        <w:rPr>
          <w:rFonts w:ascii="Verdana" w:eastAsia="DengXian Light" w:hAnsi="Verdana"/>
          <w:sz w:val="20"/>
          <w:szCs w:val="20"/>
          <w:lang w:eastAsia="zh-CN"/>
        </w:rPr>
      </w:pPr>
      <w:r>
        <w:rPr>
          <w:rFonts w:ascii="Verdana" w:eastAsia="DengXian Light" w:hAnsi="Verdana"/>
          <w:sz w:val="20"/>
          <w:szCs w:val="20"/>
          <w:lang w:eastAsia="zh-CN"/>
        </w:rPr>
        <w:t>Cijena ponude izražava se u kunama</w:t>
      </w:r>
      <w:r w:rsidR="00B6577D">
        <w:rPr>
          <w:rFonts w:ascii="Verdana" w:eastAsia="DengXian Light" w:hAnsi="Verdana"/>
          <w:sz w:val="20"/>
          <w:szCs w:val="20"/>
          <w:lang w:eastAsia="zh-CN"/>
        </w:rPr>
        <w:t>.</w:t>
      </w:r>
    </w:p>
    <w:p w:rsidR="00305979" w:rsidRPr="00EC3589" w:rsidRDefault="00305979" w:rsidP="00305979">
      <w:pPr>
        <w:autoSpaceDE w:val="0"/>
        <w:autoSpaceDN w:val="0"/>
        <w:adjustRightInd w:val="0"/>
        <w:jc w:val="both"/>
        <w:rPr>
          <w:rFonts w:ascii="Verdana" w:eastAsia="Lucida Sans Unicode" w:hAnsi="Verdana" w:cs="Arial"/>
          <w:bCs/>
          <w:sz w:val="20"/>
          <w:szCs w:val="20"/>
        </w:rPr>
      </w:pPr>
      <w:r w:rsidRPr="00EC3589">
        <w:rPr>
          <w:rFonts w:ascii="Verdana" w:eastAsia="Lucida Sans Unicode" w:hAnsi="Verdana" w:cs="Arial"/>
          <w:bCs/>
          <w:sz w:val="20"/>
          <w:szCs w:val="20"/>
        </w:rPr>
        <w:t xml:space="preserve"> </w:t>
      </w:r>
    </w:p>
    <w:p w:rsidR="00305979" w:rsidRPr="00EC3589" w:rsidRDefault="00305979" w:rsidP="00305979">
      <w:pPr>
        <w:keepNext/>
        <w:keepLines/>
        <w:ind w:firstLine="425"/>
        <w:outlineLvl w:val="1"/>
        <w:rPr>
          <w:rFonts w:ascii="Verdana" w:eastAsia="DengXian Light" w:hAnsi="Verdana"/>
          <w:b/>
          <w:sz w:val="20"/>
          <w:szCs w:val="20"/>
          <w:lang w:eastAsia="zh-CN"/>
        </w:rPr>
      </w:pPr>
      <w:bookmarkStart w:id="19" w:name="_Toc472578365"/>
      <w:bookmarkStart w:id="20" w:name="_Toc475448375"/>
      <w:r>
        <w:rPr>
          <w:rFonts w:ascii="Verdana" w:eastAsia="DengXian Light" w:hAnsi="Verdana"/>
          <w:b/>
          <w:sz w:val="20"/>
          <w:szCs w:val="20"/>
          <w:lang w:eastAsia="zh-CN"/>
        </w:rPr>
        <w:t>15</w:t>
      </w:r>
      <w:r w:rsidRPr="00EC3589">
        <w:rPr>
          <w:rFonts w:ascii="Verdana" w:eastAsia="DengXian Light" w:hAnsi="Verdana"/>
          <w:b/>
          <w:sz w:val="20"/>
          <w:szCs w:val="20"/>
          <w:lang w:eastAsia="zh-CN"/>
        </w:rPr>
        <w:t>.</w:t>
      </w:r>
      <w:r>
        <w:rPr>
          <w:rFonts w:ascii="Verdana" w:eastAsia="DengXian Light" w:hAnsi="Verdana"/>
          <w:b/>
          <w:sz w:val="20"/>
          <w:szCs w:val="20"/>
          <w:lang w:eastAsia="zh-CN"/>
        </w:rPr>
        <w:t>4</w:t>
      </w:r>
      <w:r w:rsidRPr="00EC3589">
        <w:rPr>
          <w:rFonts w:ascii="Verdana" w:eastAsia="DengXian Light" w:hAnsi="Verdana"/>
          <w:b/>
          <w:sz w:val="20"/>
          <w:szCs w:val="20"/>
          <w:lang w:eastAsia="zh-CN"/>
        </w:rPr>
        <w:t xml:space="preserve">. </w:t>
      </w:r>
      <w:r>
        <w:rPr>
          <w:rFonts w:ascii="Verdana" w:eastAsia="DengXian Light" w:hAnsi="Verdana"/>
          <w:b/>
          <w:sz w:val="20"/>
          <w:szCs w:val="20"/>
          <w:lang w:eastAsia="zh-CN"/>
        </w:rPr>
        <w:t>Ro</w:t>
      </w:r>
      <w:r w:rsidRPr="00EC3589">
        <w:rPr>
          <w:rFonts w:ascii="Verdana" w:eastAsia="DengXian Light" w:hAnsi="Verdana"/>
          <w:b/>
          <w:sz w:val="20"/>
          <w:szCs w:val="20"/>
          <w:lang w:eastAsia="zh-CN"/>
        </w:rPr>
        <w:t>k valjanosti ponude</w:t>
      </w:r>
      <w:bookmarkEnd w:id="19"/>
      <w:bookmarkEnd w:id="20"/>
    </w:p>
    <w:p w:rsidR="00305979" w:rsidRPr="00EC3589" w:rsidRDefault="00305979" w:rsidP="00305979">
      <w:pPr>
        <w:autoSpaceDE w:val="0"/>
        <w:autoSpaceDN w:val="0"/>
        <w:adjustRightInd w:val="0"/>
        <w:jc w:val="both"/>
        <w:rPr>
          <w:rFonts w:ascii="Verdana" w:eastAsia="Lucida Sans Unicode" w:hAnsi="Verdana" w:cs="Arial"/>
          <w:bCs/>
          <w:sz w:val="20"/>
          <w:szCs w:val="20"/>
        </w:rPr>
      </w:pPr>
      <w:r w:rsidRPr="00EC3589">
        <w:rPr>
          <w:rFonts w:ascii="Verdana" w:eastAsia="Lucida Sans Unicode" w:hAnsi="Verdana" w:cs="Arial"/>
          <w:bCs/>
          <w:sz w:val="20"/>
          <w:szCs w:val="20"/>
        </w:rPr>
        <w:t xml:space="preserve">Rok valjanosti ponude je najmanje </w:t>
      </w:r>
      <w:r>
        <w:rPr>
          <w:rFonts w:ascii="Verdana" w:eastAsia="Lucida Sans Unicode" w:hAnsi="Verdana" w:cs="Arial"/>
          <w:bCs/>
          <w:sz w:val="20"/>
          <w:szCs w:val="20"/>
        </w:rPr>
        <w:t>9</w:t>
      </w:r>
      <w:r w:rsidRPr="00EC3589">
        <w:rPr>
          <w:rFonts w:ascii="Verdana" w:eastAsia="Lucida Sans Unicode" w:hAnsi="Verdana" w:cs="Arial"/>
          <w:bCs/>
          <w:sz w:val="20"/>
          <w:szCs w:val="20"/>
        </w:rPr>
        <w:t>0 dana od isteka roka za dostavu ponuda. Na zahtjev Naručitelja, ponuditelj može produžiti rok valjanosti svoje ponude.</w:t>
      </w:r>
    </w:p>
    <w:p w:rsidR="00305979" w:rsidRPr="00EC3589" w:rsidRDefault="00305979" w:rsidP="00305979">
      <w:pPr>
        <w:autoSpaceDE w:val="0"/>
        <w:autoSpaceDN w:val="0"/>
        <w:adjustRightInd w:val="0"/>
        <w:jc w:val="both"/>
        <w:rPr>
          <w:rFonts w:ascii="Verdana" w:eastAsia="Lucida Sans Unicode" w:hAnsi="Verdana" w:cs="Arial"/>
          <w:bCs/>
          <w:sz w:val="20"/>
          <w:szCs w:val="20"/>
        </w:rPr>
      </w:pPr>
    </w:p>
    <w:p w:rsidR="00305979" w:rsidRPr="00EC3589" w:rsidRDefault="00305979" w:rsidP="00305979">
      <w:pPr>
        <w:keepNext/>
        <w:keepLines/>
        <w:spacing w:line="259" w:lineRule="auto"/>
        <w:ind w:left="1224" w:hanging="799"/>
        <w:outlineLvl w:val="1"/>
        <w:rPr>
          <w:rFonts w:ascii="Verdana" w:eastAsia="DengXian Light" w:hAnsi="Verdana"/>
          <w:b/>
          <w:sz w:val="20"/>
          <w:szCs w:val="20"/>
          <w:lang w:eastAsia="zh-CN"/>
        </w:rPr>
      </w:pPr>
      <w:bookmarkStart w:id="21" w:name="_Toc475448376"/>
      <w:bookmarkStart w:id="22" w:name="_Toc472578366"/>
      <w:r>
        <w:rPr>
          <w:rFonts w:ascii="Verdana" w:eastAsia="DengXian Light" w:hAnsi="Verdana"/>
          <w:b/>
          <w:sz w:val="20"/>
          <w:szCs w:val="20"/>
          <w:lang w:eastAsia="zh-CN"/>
        </w:rPr>
        <w:t>15</w:t>
      </w:r>
      <w:r w:rsidRPr="00EC3589">
        <w:rPr>
          <w:rFonts w:ascii="Verdana" w:eastAsia="DengXian Light" w:hAnsi="Verdana"/>
          <w:b/>
          <w:sz w:val="20"/>
          <w:szCs w:val="20"/>
          <w:lang w:eastAsia="zh-CN"/>
        </w:rPr>
        <w:t>.</w:t>
      </w:r>
      <w:r>
        <w:rPr>
          <w:rFonts w:ascii="Verdana" w:eastAsia="DengXian Light" w:hAnsi="Verdana"/>
          <w:b/>
          <w:sz w:val="20"/>
          <w:szCs w:val="20"/>
          <w:lang w:eastAsia="zh-CN"/>
        </w:rPr>
        <w:t>5</w:t>
      </w:r>
      <w:r w:rsidRPr="00EC3589">
        <w:rPr>
          <w:rFonts w:ascii="Verdana" w:eastAsia="DengXian Light" w:hAnsi="Verdana"/>
          <w:b/>
          <w:sz w:val="20"/>
          <w:szCs w:val="20"/>
          <w:lang w:eastAsia="zh-CN"/>
        </w:rPr>
        <w:t xml:space="preserve">. </w:t>
      </w:r>
      <w:r>
        <w:rPr>
          <w:rFonts w:ascii="Verdana" w:eastAsia="DengXian Light" w:hAnsi="Verdana"/>
          <w:b/>
          <w:sz w:val="20"/>
          <w:szCs w:val="20"/>
          <w:lang w:eastAsia="zh-CN"/>
        </w:rPr>
        <w:t>K</w:t>
      </w:r>
      <w:r w:rsidRPr="00EC3589">
        <w:rPr>
          <w:rFonts w:ascii="Verdana" w:eastAsia="DengXian Light" w:hAnsi="Verdana"/>
          <w:b/>
          <w:sz w:val="20"/>
          <w:szCs w:val="20"/>
          <w:lang w:eastAsia="zh-CN"/>
        </w:rPr>
        <w:t>riteriji za odabir ponude</w:t>
      </w:r>
      <w:bookmarkEnd w:id="21"/>
    </w:p>
    <w:p w:rsidR="008C58F5" w:rsidRDefault="008C58F5" w:rsidP="008C58F5">
      <w:pPr>
        <w:autoSpaceDE w:val="0"/>
        <w:autoSpaceDN w:val="0"/>
        <w:adjustRightInd w:val="0"/>
        <w:jc w:val="both"/>
        <w:rPr>
          <w:rFonts w:ascii="Verdana" w:eastAsia="Lucida Sans Unicode" w:hAnsi="Verdana" w:cs="Arial"/>
          <w:bCs/>
          <w:sz w:val="20"/>
          <w:szCs w:val="20"/>
        </w:rPr>
      </w:pPr>
      <w:bookmarkStart w:id="23" w:name="_Toc475448377"/>
    </w:p>
    <w:p w:rsidR="008C58F5" w:rsidRDefault="00305979" w:rsidP="008C58F5">
      <w:pPr>
        <w:autoSpaceDE w:val="0"/>
        <w:autoSpaceDN w:val="0"/>
        <w:adjustRightInd w:val="0"/>
        <w:jc w:val="both"/>
        <w:rPr>
          <w:rFonts w:ascii="Verdana" w:eastAsia="Lucida Sans Unicode" w:hAnsi="Verdana" w:cs="Arial"/>
          <w:bCs/>
          <w:sz w:val="20"/>
          <w:szCs w:val="20"/>
        </w:rPr>
      </w:pPr>
      <w:r w:rsidRPr="00EC3589">
        <w:rPr>
          <w:rFonts w:ascii="Verdana" w:eastAsia="Lucida Sans Unicode" w:hAnsi="Verdana" w:cs="Arial"/>
          <w:bCs/>
          <w:sz w:val="20"/>
          <w:szCs w:val="20"/>
        </w:rPr>
        <w:t>Kriterij za odabir ponude  je</w:t>
      </w:r>
      <w:r>
        <w:rPr>
          <w:rFonts w:ascii="Verdana" w:eastAsia="Lucida Sans Unicode" w:hAnsi="Verdana" w:cs="Arial"/>
          <w:bCs/>
          <w:sz w:val="20"/>
          <w:szCs w:val="20"/>
        </w:rPr>
        <w:t xml:space="preserve"> ekonomski najpovoljnija ponuda</w:t>
      </w:r>
      <w:bookmarkEnd w:id="23"/>
      <w:r w:rsidR="008C58F5">
        <w:rPr>
          <w:rFonts w:ascii="Verdana" w:eastAsia="Lucida Sans Unicode" w:hAnsi="Verdana" w:cs="Arial"/>
          <w:bCs/>
          <w:sz w:val="20"/>
          <w:szCs w:val="20"/>
        </w:rPr>
        <w:t>.</w:t>
      </w:r>
    </w:p>
    <w:p w:rsidR="008C58F5" w:rsidRPr="008C58F5" w:rsidRDefault="008C58F5" w:rsidP="008C58F5">
      <w:pPr>
        <w:autoSpaceDE w:val="0"/>
        <w:autoSpaceDN w:val="0"/>
        <w:adjustRightInd w:val="0"/>
        <w:spacing w:after="120"/>
        <w:ind w:right="380"/>
        <w:jc w:val="both"/>
        <w:rPr>
          <w:rFonts w:asciiTheme="minorHAnsi" w:hAnsiTheme="minorHAnsi" w:cstheme="minorHAnsi"/>
          <w:sz w:val="20"/>
          <w:szCs w:val="20"/>
          <w:lang w:eastAsia="sl-SI"/>
        </w:rPr>
      </w:pPr>
    </w:p>
    <w:p w:rsidR="008C58F5" w:rsidRPr="008C58F5" w:rsidRDefault="008C58F5" w:rsidP="008C58F5">
      <w:pPr>
        <w:rPr>
          <w:rFonts w:ascii="Verdana" w:eastAsia="Calibri" w:hAnsi="Verdana" w:cs="Arial"/>
          <w:sz w:val="20"/>
          <w:szCs w:val="20"/>
        </w:rPr>
      </w:pPr>
      <w:r w:rsidRPr="008C58F5">
        <w:rPr>
          <w:rFonts w:ascii="Verdana" w:eastAsia="Calibri" w:hAnsi="Verdana" w:cs="Arial"/>
          <w:sz w:val="20"/>
          <w:szCs w:val="20"/>
        </w:rPr>
        <w:t>Kriteriji za odabir ekonomski najpovoljnije ponude i njihov relativan značaj: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03"/>
        <w:gridCol w:w="1984"/>
      </w:tblGrid>
      <w:tr w:rsidR="008C58F5" w:rsidRPr="008C58F5" w:rsidTr="008C58F5">
        <w:tc>
          <w:tcPr>
            <w:tcW w:w="959" w:type="dxa"/>
            <w:shd w:val="clear" w:color="auto" w:fill="auto"/>
          </w:tcPr>
          <w:p w:rsidR="008C58F5" w:rsidRPr="008C58F5" w:rsidRDefault="008C58F5" w:rsidP="008C58F5">
            <w:pPr>
              <w:jc w:val="center"/>
              <w:rPr>
                <w:rFonts w:ascii="Verdana" w:eastAsia="Calibri" w:hAnsi="Verdana" w:cs="Arial"/>
                <w:b/>
                <w:sz w:val="20"/>
                <w:szCs w:val="20"/>
              </w:rPr>
            </w:pPr>
            <w:r w:rsidRPr="008C58F5">
              <w:rPr>
                <w:rFonts w:ascii="Verdana" w:eastAsia="Calibri" w:hAnsi="Verdana" w:cs="Arial"/>
                <w:b/>
                <w:sz w:val="20"/>
                <w:szCs w:val="20"/>
              </w:rPr>
              <w:t>Redni broj</w:t>
            </w:r>
          </w:p>
        </w:tc>
        <w:tc>
          <w:tcPr>
            <w:tcW w:w="5103" w:type="dxa"/>
            <w:shd w:val="clear" w:color="auto" w:fill="auto"/>
          </w:tcPr>
          <w:p w:rsidR="008C58F5" w:rsidRPr="008C58F5" w:rsidRDefault="008C58F5" w:rsidP="008C58F5">
            <w:pPr>
              <w:jc w:val="center"/>
              <w:rPr>
                <w:rFonts w:ascii="Verdana" w:eastAsia="Calibri" w:hAnsi="Verdana" w:cs="Arial"/>
                <w:b/>
                <w:sz w:val="20"/>
                <w:szCs w:val="20"/>
              </w:rPr>
            </w:pPr>
            <w:r w:rsidRPr="008C58F5">
              <w:rPr>
                <w:rFonts w:ascii="Verdana" w:eastAsia="Calibri" w:hAnsi="Verdana" w:cs="Arial"/>
                <w:b/>
                <w:sz w:val="20"/>
                <w:szCs w:val="20"/>
              </w:rPr>
              <w:t>Kriterij</w:t>
            </w:r>
          </w:p>
        </w:tc>
        <w:tc>
          <w:tcPr>
            <w:tcW w:w="1984" w:type="dxa"/>
            <w:shd w:val="clear" w:color="auto" w:fill="auto"/>
          </w:tcPr>
          <w:p w:rsidR="008C58F5" w:rsidRPr="008C58F5" w:rsidRDefault="008C58F5" w:rsidP="008C58F5">
            <w:pPr>
              <w:jc w:val="center"/>
              <w:rPr>
                <w:rFonts w:ascii="Verdana" w:eastAsia="Calibri" w:hAnsi="Verdana" w:cs="Arial"/>
                <w:b/>
                <w:sz w:val="20"/>
                <w:szCs w:val="20"/>
              </w:rPr>
            </w:pPr>
            <w:r w:rsidRPr="008C58F5">
              <w:rPr>
                <w:rFonts w:ascii="Verdana" w:eastAsia="Calibri" w:hAnsi="Verdana" w:cs="Arial"/>
                <w:b/>
                <w:sz w:val="20"/>
                <w:szCs w:val="20"/>
              </w:rPr>
              <w:t>Broj</w:t>
            </w:r>
          </w:p>
          <w:p w:rsidR="008C58F5" w:rsidRPr="008C58F5" w:rsidRDefault="008C58F5" w:rsidP="008C58F5">
            <w:pPr>
              <w:jc w:val="center"/>
              <w:rPr>
                <w:rFonts w:ascii="Verdana" w:eastAsia="Calibri" w:hAnsi="Verdana" w:cs="Arial"/>
                <w:b/>
                <w:sz w:val="20"/>
                <w:szCs w:val="20"/>
              </w:rPr>
            </w:pPr>
            <w:r w:rsidRPr="008C58F5">
              <w:rPr>
                <w:rFonts w:ascii="Verdana" w:eastAsia="Calibri" w:hAnsi="Verdana" w:cs="Arial"/>
                <w:b/>
                <w:sz w:val="20"/>
                <w:szCs w:val="20"/>
              </w:rPr>
              <w:t>bodova</w:t>
            </w:r>
          </w:p>
        </w:tc>
      </w:tr>
      <w:tr w:rsidR="008C58F5" w:rsidRPr="008C58F5" w:rsidTr="008C58F5">
        <w:tc>
          <w:tcPr>
            <w:tcW w:w="959" w:type="dxa"/>
            <w:shd w:val="clear" w:color="auto" w:fill="auto"/>
          </w:tcPr>
          <w:p w:rsidR="008C58F5" w:rsidRPr="008C58F5" w:rsidRDefault="008C58F5" w:rsidP="008C58F5">
            <w:pPr>
              <w:jc w:val="center"/>
              <w:rPr>
                <w:rFonts w:ascii="Verdana" w:eastAsia="Calibri" w:hAnsi="Verdana" w:cs="Arial"/>
                <w:b/>
                <w:sz w:val="20"/>
                <w:szCs w:val="20"/>
              </w:rPr>
            </w:pPr>
            <w:r w:rsidRPr="008C58F5">
              <w:rPr>
                <w:rFonts w:ascii="Verdana" w:eastAsia="Calibri" w:hAnsi="Verdana" w:cs="Arial"/>
                <w:b/>
                <w:sz w:val="20"/>
                <w:szCs w:val="20"/>
              </w:rPr>
              <w:t>1.</w:t>
            </w:r>
          </w:p>
        </w:tc>
        <w:tc>
          <w:tcPr>
            <w:tcW w:w="5103" w:type="dxa"/>
            <w:shd w:val="clear" w:color="auto" w:fill="auto"/>
          </w:tcPr>
          <w:p w:rsidR="008C58F5" w:rsidRPr="008C58F5" w:rsidRDefault="008C58F5" w:rsidP="008C58F5">
            <w:pPr>
              <w:rPr>
                <w:rFonts w:ascii="Verdana" w:eastAsia="Calibri" w:hAnsi="Verdana" w:cs="Arial"/>
                <w:b/>
                <w:sz w:val="20"/>
                <w:szCs w:val="20"/>
              </w:rPr>
            </w:pPr>
            <w:r w:rsidRPr="008C58F5">
              <w:rPr>
                <w:rFonts w:ascii="Verdana" w:eastAsia="Calibri" w:hAnsi="Verdana" w:cs="Arial"/>
                <w:b/>
                <w:sz w:val="20"/>
                <w:szCs w:val="20"/>
              </w:rPr>
              <w:t>Cijena ponude (C)</w:t>
            </w:r>
          </w:p>
        </w:tc>
        <w:tc>
          <w:tcPr>
            <w:tcW w:w="1984" w:type="dxa"/>
            <w:shd w:val="clear" w:color="auto" w:fill="auto"/>
          </w:tcPr>
          <w:p w:rsidR="008C58F5" w:rsidRPr="008C58F5" w:rsidRDefault="008C58F5" w:rsidP="008C58F5">
            <w:pPr>
              <w:jc w:val="center"/>
              <w:rPr>
                <w:rFonts w:ascii="Verdana" w:eastAsia="Calibri" w:hAnsi="Verdana" w:cs="Arial"/>
                <w:b/>
                <w:sz w:val="20"/>
                <w:szCs w:val="20"/>
              </w:rPr>
            </w:pPr>
            <w:r w:rsidRPr="008C58F5">
              <w:rPr>
                <w:rFonts w:ascii="Verdana" w:eastAsia="Calibri" w:hAnsi="Verdana" w:cs="Arial"/>
                <w:b/>
                <w:sz w:val="20"/>
                <w:szCs w:val="20"/>
              </w:rPr>
              <w:t>90,00</w:t>
            </w:r>
          </w:p>
        </w:tc>
      </w:tr>
      <w:tr w:rsidR="008C58F5" w:rsidRPr="008C58F5" w:rsidTr="008C58F5">
        <w:tc>
          <w:tcPr>
            <w:tcW w:w="959" w:type="dxa"/>
            <w:shd w:val="clear" w:color="auto" w:fill="auto"/>
          </w:tcPr>
          <w:p w:rsidR="008C58F5" w:rsidRPr="008C58F5" w:rsidRDefault="008C58F5" w:rsidP="008C58F5">
            <w:pPr>
              <w:jc w:val="center"/>
              <w:rPr>
                <w:rFonts w:ascii="Verdana" w:eastAsia="Calibri" w:hAnsi="Verdana" w:cs="Arial"/>
                <w:b/>
                <w:sz w:val="20"/>
                <w:szCs w:val="20"/>
              </w:rPr>
            </w:pPr>
            <w:r w:rsidRPr="008C58F5">
              <w:rPr>
                <w:rFonts w:ascii="Verdana" w:eastAsia="Calibri" w:hAnsi="Verdana" w:cs="Arial"/>
                <w:b/>
                <w:sz w:val="20"/>
                <w:szCs w:val="20"/>
              </w:rPr>
              <w:t>2.</w:t>
            </w:r>
          </w:p>
        </w:tc>
        <w:tc>
          <w:tcPr>
            <w:tcW w:w="5103" w:type="dxa"/>
            <w:shd w:val="clear" w:color="auto" w:fill="auto"/>
          </w:tcPr>
          <w:p w:rsidR="008C58F5" w:rsidRPr="008C58F5" w:rsidRDefault="008C58F5" w:rsidP="008C58F5">
            <w:pPr>
              <w:rPr>
                <w:rFonts w:ascii="Verdana" w:eastAsia="Calibri" w:hAnsi="Verdana" w:cs="Arial"/>
                <w:b/>
                <w:sz w:val="20"/>
                <w:szCs w:val="20"/>
              </w:rPr>
            </w:pPr>
            <w:r w:rsidRPr="008C58F5">
              <w:rPr>
                <w:rFonts w:ascii="Verdana" w:eastAsia="Calibri" w:hAnsi="Verdana" w:cs="Arial"/>
                <w:b/>
                <w:sz w:val="20"/>
                <w:szCs w:val="20"/>
              </w:rPr>
              <w:t xml:space="preserve">Operativni troškovi (T) </w:t>
            </w:r>
          </w:p>
        </w:tc>
        <w:tc>
          <w:tcPr>
            <w:tcW w:w="1984" w:type="dxa"/>
            <w:shd w:val="clear" w:color="auto" w:fill="auto"/>
          </w:tcPr>
          <w:p w:rsidR="008C58F5" w:rsidRPr="008C58F5" w:rsidRDefault="008C58F5" w:rsidP="008C58F5">
            <w:pPr>
              <w:jc w:val="center"/>
              <w:rPr>
                <w:rFonts w:ascii="Verdana" w:eastAsia="Calibri" w:hAnsi="Verdana" w:cs="Arial"/>
                <w:b/>
                <w:sz w:val="20"/>
                <w:szCs w:val="20"/>
              </w:rPr>
            </w:pPr>
            <w:r w:rsidRPr="008C58F5">
              <w:rPr>
                <w:rFonts w:ascii="Verdana" w:eastAsia="Calibri" w:hAnsi="Verdana" w:cs="Arial"/>
                <w:b/>
                <w:sz w:val="20"/>
                <w:szCs w:val="20"/>
              </w:rPr>
              <w:t>10,00</w:t>
            </w:r>
          </w:p>
        </w:tc>
      </w:tr>
      <w:tr w:rsidR="008C58F5" w:rsidRPr="008C58F5" w:rsidTr="008C58F5">
        <w:tc>
          <w:tcPr>
            <w:tcW w:w="959" w:type="dxa"/>
            <w:shd w:val="clear" w:color="auto" w:fill="auto"/>
          </w:tcPr>
          <w:p w:rsidR="008C58F5" w:rsidRPr="008C58F5" w:rsidRDefault="008C58F5" w:rsidP="008C58F5">
            <w:pPr>
              <w:rPr>
                <w:rFonts w:ascii="Verdana" w:eastAsia="Calibri" w:hAnsi="Verdana" w:cs="Arial"/>
                <w:sz w:val="20"/>
                <w:szCs w:val="20"/>
              </w:rPr>
            </w:pPr>
          </w:p>
        </w:tc>
        <w:tc>
          <w:tcPr>
            <w:tcW w:w="5103" w:type="dxa"/>
            <w:shd w:val="clear" w:color="auto" w:fill="auto"/>
          </w:tcPr>
          <w:p w:rsidR="008C58F5" w:rsidRPr="008C58F5" w:rsidRDefault="008C58F5" w:rsidP="008C58F5">
            <w:pPr>
              <w:rPr>
                <w:rFonts w:ascii="Verdana" w:eastAsia="Calibri" w:hAnsi="Verdana" w:cs="Arial"/>
                <w:b/>
                <w:sz w:val="20"/>
                <w:szCs w:val="20"/>
              </w:rPr>
            </w:pPr>
            <w:r w:rsidRPr="008C58F5">
              <w:rPr>
                <w:rFonts w:ascii="Verdana" w:eastAsia="Calibri" w:hAnsi="Verdana" w:cs="Arial"/>
                <w:b/>
                <w:sz w:val="20"/>
                <w:szCs w:val="20"/>
              </w:rPr>
              <w:t>Maksimalni broj bodova</w:t>
            </w:r>
          </w:p>
        </w:tc>
        <w:tc>
          <w:tcPr>
            <w:tcW w:w="1984" w:type="dxa"/>
            <w:shd w:val="clear" w:color="auto" w:fill="auto"/>
          </w:tcPr>
          <w:p w:rsidR="008C58F5" w:rsidRPr="008C58F5" w:rsidRDefault="008C58F5" w:rsidP="008C58F5">
            <w:pPr>
              <w:jc w:val="center"/>
              <w:rPr>
                <w:rFonts w:ascii="Verdana" w:eastAsia="Calibri" w:hAnsi="Verdana" w:cs="Arial"/>
                <w:b/>
                <w:sz w:val="20"/>
                <w:szCs w:val="20"/>
              </w:rPr>
            </w:pPr>
            <w:r w:rsidRPr="008C58F5">
              <w:rPr>
                <w:rFonts w:ascii="Verdana" w:eastAsia="Calibri" w:hAnsi="Verdana" w:cs="Arial"/>
                <w:b/>
                <w:sz w:val="20"/>
                <w:szCs w:val="20"/>
              </w:rPr>
              <w:t>100,00</w:t>
            </w:r>
          </w:p>
        </w:tc>
      </w:tr>
    </w:tbl>
    <w:p w:rsidR="008C58F5" w:rsidRPr="008C58F5" w:rsidRDefault="008C58F5" w:rsidP="008C58F5">
      <w:pPr>
        <w:rPr>
          <w:rFonts w:ascii="Verdana" w:eastAsia="Calibri" w:hAnsi="Verdana" w:cs="Arial"/>
          <w:sz w:val="20"/>
          <w:szCs w:val="20"/>
        </w:rPr>
      </w:pPr>
    </w:p>
    <w:p w:rsidR="008C58F5" w:rsidRPr="008C58F5" w:rsidRDefault="008C58F5" w:rsidP="008C58F5">
      <w:pPr>
        <w:rPr>
          <w:rFonts w:ascii="Verdana" w:eastAsia="Calibri" w:hAnsi="Verdana" w:cs="Arial"/>
          <w:sz w:val="20"/>
          <w:szCs w:val="20"/>
        </w:rPr>
      </w:pPr>
      <w:r w:rsidRPr="008C58F5">
        <w:rPr>
          <w:rFonts w:ascii="Verdana" w:eastAsia="Calibri" w:hAnsi="Verdana" w:cs="Arial"/>
          <w:sz w:val="20"/>
          <w:szCs w:val="20"/>
        </w:rPr>
        <w:t>1. Cijena ponude</w:t>
      </w:r>
    </w:p>
    <w:p w:rsidR="008C58F5" w:rsidRPr="008C58F5" w:rsidRDefault="008C58F5" w:rsidP="008C58F5">
      <w:pPr>
        <w:rPr>
          <w:rFonts w:ascii="Verdana" w:eastAsia="Calibri" w:hAnsi="Verdana" w:cs="Arial"/>
          <w:sz w:val="20"/>
          <w:szCs w:val="20"/>
        </w:rPr>
      </w:pPr>
    </w:p>
    <w:p w:rsidR="008C58F5" w:rsidRPr="008C58F5" w:rsidRDefault="008C58F5" w:rsidP="008C58F5">
      <w:pPr>
        <w:jc w:val="both"/>
        <w:rPr>
          <w:rFonts w:ascii="Verdana" w:eastAsia="Calibri" w:hAnsi="Verdana" w:cs="Arial"/>
          <w:sz w:val="20"/>
          <w:szCs w:val="20"/>
        </w:rPr>
      </w:pPr>
      <w:r w:rsidRPr="008C58F5">
        <w:rPr>
          <w:rFonts w:ascii="Verdana" w:eastAsia="Calibri" w:hAnsi="Verdana" w:cs="Arial"/>
          <w:sz w:val="20"/>
          <w:szCs w:val="20"/>
        </w:rPr>
        <w:t>Naručitelj kao jedan od kriterija određuje cijenu prihvatljive ponude, bez PDV-a.</w:t>
      </w:r>
    </w:p>
    <w:p w:rsidR="008C58F5" w:rsidRPr="008C58F5" w:rsidRDefault="008C58F5" w:rsidP="008C58F5">
      <w:pPr>
        <w:jc w:val="both"/>
        <w:rPr>
          <w:rFonts w:ascii="Verdana" w:eastAsia="Calibri" w:hAnsi="Verdana" w:cs="Arial"/>
          <w:b/>
          <w:sz w:val="20"/>
          <w:szCs w:val="20"/>
        </w:rPr>
      </w:pPr>
      <w:r w:rsidRPr="008C58F5">
        <w:rPr>
          <w:rFonts w:ascii="Verdana" w:eastAsia="Calibri" w:hAnsi="Verdana" w:cs="Arial"/>
          <w:sz w:val="20"/>
          <w:szCs w:val="20"/>
        </w:rPr>
        <w:t xml:space="preserve">Maksimalni broj bodova koje ponuditelj može ostvariti u okviru kriterija cijene ponude je </w:t>
      </w:r>
      <w:r w:rsidRPr="008C58F5">
        <w:rPr>
          <w:rFonts w:ascii="Verdana" w:eastAsia="Calibri" w:hAnsi="Verdana" w:cs="Arial"/>
          <w:b/>
          <w:sz w:val="20"/>
          <w:szCs w:val="20"/>
        </w:rPr>
        <w:t>90,00 bodova.</w:t>
      </w:r>
    </w:p>
    <w:p w:rsidR="008C58F5" w:rsidRPr="008C58F5" w:rsidRDefault="008C58F5" w:rsidP="008C58F5">
      <w:pPr>
        <w:jc w:val="both"/>
        <w:rPr>
          <w:rFonts w:ascii="Verdana" w:eastAsia="Calibri" w:hAnsi="Verdana" w:cs="Arial"/>
          <w:sz w:val="20"/>
          <w:szCs w:val="20"/>
        </w:rPr>
      </w:pPr>
      <w:r w:rsidRPr="008C58F5">
        <w:rPr>
          <w:rFonts w:ascii="Verdana" w:eastAsia="Calibri" w:hAnsi="Verdana" w:cs="Arial"/>
          <w:sz w:val="20"/>
          <w:szCs w:val="20"/>
        </w:rPr>
        <w:t>Ponuditelj čija je cijena prihvatljive ponude najniža ostvarit će maksimalan broj bodova.</w:t>
      </w:r>
    </w:p>
    <w:p w:rsidR="008C58F5" w:rsidRPr="008C58F5" w:rsidRDefault="008C58F5" w:rsidP="008C58F5">
      <w:pPr>
        <w:jc w:val="both"/>
        <w:rPr>
          <w:rFonts w:ascii="Verdana" w:eastAsia="Calibri" w:hAnsi="Verdana" w:cs="Arial"/>
          <w:sz w:val="20"/>
          <w:szCs w:val="20"/>
        </w:rPr>
      </w:pPr>
      <w:r w:rsidRPr="008C58F5">
        <w:rPr>
          <w:rFonts w:ascii="Verdana" w:eastAsia="Calibri" w:hAnsi="Verdana" w:cs="Arial"/>
          <w:sz w:val="20"/>
          <w:szCs w:val="20"/>
        </w:rPr>
        <w:t>Bodovna vrijednost ponuda drugih ponuditelja određivat će se korištenjem sljedeće formule (bodovi će se zaokruživati na dvije decimale):</w:t>
      </w:r>
    </w:p>
    <w:p w:rsidR="008C58F5" w:rsidRPr="008C58F5" w:rsidRDefault="008C58F5" w:rsidP="008C58F5">
      <w:pPr>
        <w:autoSpaceDE w:val="0"/>
        <w:autoSpaceDN w:val="0"/>
        <w:adjustRightInd w:val="0"/>
        <w:rPr>
          <w:rFonts w:ascii="Verdana" w:hAnsi="Verdana" w:cs="Arial"/>
          <w:color w:val="000000"/>
          <w:sz w:val="20"/>
          <w:szCs w:val="20"/>
          <w:lang w:eastAsia="hr-HR"/>
        </w:rPr>
      </w:pPr>
      <w:r w:rsidRPr="008C58F5">
        <w:rPr>
          <w:rFonts w:ascii="Verdana" w:hAnsi="Verdana" w:cs="Arial"/>
          <w:color w:val="000000"/>
          <w:sz w:val="20"/>
          <w:szCs w:val="20"/>
          <w:lang w:eastAsia="hr-HR"/>
        </w:rPr>
        <w:t xml:space="preserve">C = Cmin/Cn x 90 </w:t>
      </w:r>
    </w:p>
    <w:p w:rsidR="008C58F5" w:rsidRPr="008C58F5" w:rsidRDefault="008C58F5" w:rsidP="008C58F5">
      <w:pPr>
        <w:autoSpaceDE w:val="0"/>
        <w:autoSpaceDN w:val="0"/>
        <w:adjustRightInd w:val="0"/>
        <w:rPr>
          <w:rFonts w:ascii="Verdana" w:hAnsi="Verdana" w:cs="Arial"/>
          <w:color w:val="000000"/>
          <w:sz w:val="20"/>
          <w:szCs w:val="20"/>
          <w:lang w:eastAsia="hr-HR"/>
        </w:rPr>
      </w:pPr>
      <w:r w:rsidRPr="008C58F5">
        <w:rPr>
          <w:rFonts w:ascii="Verdana" w:hAnsi="Verdana" w:cs="Arial"/>
          <w:color w:val="000000"/>
          <w:sz w:val="20"/>
          <w:szCs w:val="20"/>
          <w:lang w:eastAsia="hr-HR"/>
        </w:rPr>
        <w:t xml:space="preserve">pri čemu je: </w:t>
      </w:r>
    </w:p>
    <w:p w:rsidR="008C58F5" w:rsidRPr="008C58F5" w:rsidRDefault="008C58F5" w:rsidP="008C58F5">
      <w:pPr>
        <w:autoSpaceDE w:val="0"/>
        <w:autoSpaceDN w:val="0"/>
        <w:adjustRightInd w:val="0"/>
        <w:rPr>
          <w:rFonts w:ascii="Verdana" w:hAnsi="Verdana" w:cs="Arial"/>
          <w:color w:val="000000"/>
          <w:sz w:val="20"/>
          <w:szCs w:val="20"/>
          <w:lang w:eastAsia="hr-HR"/>
        </w:rPr>
      </w:pPr>
      <w:r w:rsidRPr="008C58F5">
        <w:rPr>
          <w:rFonts w:ascii="Verdana" w:hAnsi="Verdana" w:cs="Arial"/>
          <w:color w:val="000000"/>
          <w:sz w:val="20"/>
          <w:szCs w:val="20"/>
          <w:lang w:eastAsia="hr-HR"/>
        </w:rPr>
        <w:t xml:space="preserve">C – broj bodova za kriterij cijena, </w:t>
      </w:r>
    </w:p>
    <w:p w:rsidR="008C58F5" w:rsidRPr="008C58F5" w:rsidRDefault="008C58F5" w:rsidP="008C58F5">
      <w:pPr>
        <w:autoSpaceDE w:val="0"/>
        <w:autoSpaceDN w:val="0"/>
        <w:adjustRightInd w:val="0"/>
        <w:rPr>
          <w:rFonts w:ascii="Verdana" w:hAnsi="Verdana" w:cs="Arial"/>
          <w:color w:val="000000"/>
          <w:sz w:val="20"/>
          <w:szCs w:val="20"/>
          <w:lang w:eastAsia="hr-HR"/>
        </w:rPr>
      </w:pPr>
      <w:r w:rsidRPr="008C58F5">
        <w:rPr>
          <w:rFonts w:ascii="Verdana" w:hAnsi="Verdana" w:cs="Arial"/>
          <w:color w:val="000000"/>
          <w:sz w:val="20"/>
          <w:szCs w:val="20"/>
          <w:lang w:eastAsia="hr-HR"/>
        </w:rPr>
        <w:t xml:space="preserve">Cmin – ponuda sa najnižom ukupnom cijenom </w:t>
      </w:r>
    </w:p>
    <w:p w:rsidR="008C58F5" w:rsidRPr="008C58F5" w:rsidRDefault="008C58F5" w:rsidP="008C58F5">
      <w:pPr>
        <w:autoSpaceDE w:val="0"/>
        <w:autoSpaceDN w:val="0"/>
        <w:adjustRightInd w:val="0"/>
        <w:rPr>
          <w:rFonts w:ascii="Verdana" w:hAnsi="Verdana" w:cs="Arial"/>
          <w:color w:val="000000"/>
          <w:sz w:val="20"/>
          <w:szCs w:val="20"/>
          <w:lang w:eastAsia="hr-HR"/>
        </w:rPr>
      </w:pPr>
      <w:r w:rsidRPr="008C58F5">
        <w:rPr>
          <w:rFonts w:ascii="Verdana" w:hAnsi="Verdana" w:cs="Arial"/>
          <w:color w:val="000000"/>
          <w:sz w:val="20"/>
          <w:szCs w:val="20"/>
          <w:lang w:eastAsia="hr-HR"/>
        </w:rPr>
        <w:t xml:space="preserve">Cn – ukupna cijena usporedne ponude </w:t>
      </w:r>
    </w:p>
    <w:p w:rsidR="008C58F5" w:rsidRPr="008C58F5" w:rsidRDefault="008C58F5" w:rsidP="008C58F5">
      <w:pPr>
        <w:rPr>
          <w:rFonts w:ascii="Verdana" w:hAnsi="Verdana" w:cs="Arial"/>
          <w:color w:val="000000"/>
          <w:sz w:val="20"/>
          <w:szCs w:val="20"/>
          <w:lang w:eastAsia="hr-HR"/>
        </w:rPr>
      </w:pPr>
      <w:r w:rsidRPr="008C58F5">
        <w:rPr>
          <w:rFonts w:ascii="Verdana" w:hAnsi="Verdana" w:cs="Arial"/>
          <w:color w:val="000000"/>
          <w:sz w:val="20"/>
          <w:szCs w:val="20"/>
          <w:lang w:eastAsia="hr-HR"/>
        </w:rPr>
        <w:t>Cijena ponude bez PDV-a ponuditelj upisuje u Troškovnik i Ponudbeni list.</w:t>
      </w:r>
    </w:p>
    <w:p w:rsidR="008C58F5" w:rsidRPr="008C58F5" w:rsidRDefault="008C58F5" w:rsidP="008C58F5">
      <w:pPr>
        <w:rPr>
          <w:rFonts w:ascii="Verdana" w:hAnsi="Verdana" w:cs="Arial"/>
          <w:color w:val="000000"/>
          <w:sz w:val="20"/>
          <w:szCs w:val="20"/>
          <w:lang w:eastAsia="hr-HR"/>
        </w:rPr>
      </w:pPr>
    </w:p>
    <w:p w:rsidR="008C58F5" w:rsidRPr="008C58F5" w:rsidRDefault="008C58F5" w:rsidP="008C58F5">
      <w:pPr>
        <w:rPr>
          <w:rFonts w:ascii="Verdana" w:eastAsia="Calibri" w:hAnsi="Verdana" w:cs="Arial"/>
          <w:sz w:val="20"/>
          <w:szCs w:val="20"/>
        </w:rPr>
      </w:pPr>
    </w:p>
    <w:p w:rsidR="008C58F5" w:rsidRPr="008C58F5" w:rsidRDefault="008C58F5" w:rsidP="008C58F5">
      <w:pPr>
        <w:rPr>
          <w:rFonts w:ascii="Verdana" w:eastAsia="Calibri" w:hAnsi="Verdana" w:cs="Arial"/>
          <w:sz w:val="20"/>
          <w:szCs w:val="20"/>
        </w:rPr>
      </w:pPr>
      <w:r w:rsidRPr="008C58F5">
        <w:rPr>
          <w:rFonts w:ascii="Verdana" w:eastAsia="Calibri" w:hAnsi="Verdana" w:cs="Arial"/>
          <w:sz w:val="20"/>
          <w:szCs w:val="20"/>
        </w:rPr>
        <w:t>2. Operativni troškovi</w:t>
      </w:r>
    </w:p>
    <w:p w:rsidR="008C58F5" w:rsidRPr="008C58F5" w:rsidRDefault="008C58F5" w:rsidP="008C58F5">
      <w:pPr>
        <w:rPr>
          <w:rFonts w:ascii="Verdana" w:eastAsia="Calibri" w:hAnsi="Verdana" w:cs="Arial"/>
          <w:sz w:val="20"/>
          <w:szCs w:val="20"/>
        </w:rPr>
      </w:pPr>
    </w:p>
    <w:p w:rsidR="008C58F5" w:rsidRPr="008C58F5" w:rsidRDefault="008C58F5" w:rsidP="008C58F5">
      <w:pPr>
        <w:jc w:val="both"/>
        <w:rPr>
          <w:rFonts w:ascii="Verdana" w:eastAsia="Calibri" w:hAnsi="Verdana" w:cs="Arial"/>
          <w:sz w:val="20"/>
          <w:szCs w:val="20"/>
        </w:rPr>
      </w:pPr>
      <w:r w:rsidRPr="008C58F5">
        <w:rPr>
          <w:rFonts w:ascii="Verdana" w:eastAsia="Calibri" w:hAnsi="Verdana" w:cs="Arial"/>
          <w:sz w:val="20"/>
          <w:szCs w:val="20"/>
        </w:rPr>
        <w:t>Drugi kriterij za odabir najpovoljnije ponude su operativni troškovi koji se odnose na udaljenost</w:t>
      </w:r>
      <w:r>
        <w:rPr>
          <w:rFonts w:ascii="Verdana" w:eastAsia="Calibri" w:hAnsi="Verdana" w:cs="Arial"/>
          <w:sz w:val="20"/>
          <w:szCs w:val="20"/>
        </w:rPr>
        <w:t xml:space="preserve"> od sjedišta naručitelja (Trgo-kom d.o.o., Trg Stjepana i Franje Tuđmana 2, Veliko Trgovišće</w:t>
      </w:r>
      <w:r w:rsidRPr="008C58F5">
        <w:rPr>
          <w:rFonts w:ascii="Verdana" w:eastAsia="Calibri" w:hAnsi="Verdana" w:cs="Arial"/>
          <w:sz w:val="20"/>
          <w:szCs w:val="20"/>
        </w:rPr>
        <w:t>) do najbliže benzinske postaje ponuditelja na kojoj je omogućeno bezgotovinsko plaćanje goriva k</w:t>
      </w:r>
      <w:r>
        <w:rPr>
          <w:rFonts w:ascii="Verdana" w:eastAsia="Calibri" w:hAnsi="Verdana" w:cs="Arial"/>
          <w:sz w:val="20"/>
          <w:szCs w:val="20"/>
        </w:rPr>
        <w:t>articom ponuditelja.</w:t>
      </w:r>
      <w:r w:rsidRPr="008C58F5">
        <w:rPr>
          <w:rFonts w:ascii="Verdana" w:eastAsia="Calibri" w:hAnsi="Verdana" w:cs="Arial"/>
          <w:sz w:val="20"/>
          <w:szCs w:val="20"/>
        </w:rPr>
        <w:t xml:space="preserve"> Kako naručitelj sam vrši opskrbu gorivom vozila i strojeva, naručitelju je za ekonomičnost troškova (gorivo, amortizacija, vrijeme i slično) važna udaljenost mjesta opskrbe gorivom. Ponuditelj će u troškovnik upisati udaljenost od sjedišta naručitel</w:t>
      </w:r>
      <w:r w:rsidR="006C6CE6">
        <w:rPr>
          <w:rFonts w:ascii="Verdana" w:eastAsia="Calibri" w:hAnsi="Verdana" w:cs="Arial"/>
          <w:sz w:val="20"/>
          <w:szCs w:val="20"/>
        </w:rPr>
        <w:t>ja (Trgo-kom d.o.o., Trg Stjepana i Franje Tuđmana 2, Veliko Trgovišće</w:t>
      </w:r>
      <w:r w:rsidRPr="008C58F5">
        <w:rPr>
          <w:rFonts w:ascii="Verdana" w:eastAsia="Calibri" w:hAnsi="Verdana" w:cs="Arial"/>
          <w:sz w:val="20"/>
          <w:szCs w:val="20"/>
        </w:rPr>
        <w:t xml:space="preserve">) – točka A do benzinske postaje – točka B izraženo u kilometrima (km), a naručitelj zadržava pravo provjere iskazane udaljenosti do benzinske postaje ponuditelja od svog sjedišta. </w:t>
      </w:r>
      <w:r w:rsidRPr="008C58F5">
        <w:rPr>
          <w:rFonts w:ascii="Verdana" w:eastAsia="Calibri" w:hAnsi="Verdana" w:cs="Arial"/>
          <w:b/>
          <w:sz w:val="20"/>
          <w:szCs w:val="20"/>
          <w:u w:val="single"/>
        </w:rPr>
        <w:t>Krivo iskazivanje udaljenosti imati će za posljedicu eliminaciju ponuditelja iz nadmetanja.</w:t>
      </w:r>
      <w:r w:rsidRPr="008C58F5">
        <w:rPr>
          <w:rFonts w:ascii="Verdana" w:eastAsia="Calibri" w:hAnsi="Verdana" w:cs="Arial"/>
          <w:sz w:val="20"/>
          <w:szCs w:val="20"/>
        </w:rPr>
        <w:t xml:space="preserve"> Za izmjeru udaljenosti koristit će se interaktivna karta HAK-a dostupna na Internetu </w:t>
      </w:r>
      <w:hyperlink r:id="rId5" w:history="1">
        <w:r w:rsidRPr="008C58F5">
          <w:rPr>
            <w:rStyle w:val="Hiperveza"/>
            <w:rFonts w:ascii="Verdana" w:eastAsia="Calibri" w:hAnsi="Verdana" w:cs="Arial"/>
            <w:sz w:val="20"/>
            <w:szCs w:val="20"/>
          </w:rPr>
          <w:t>www.hak.hr</w:t>
        </w:r>
      </w:hyperlink>
      <w:r w:rsidRPr="008C58F5">
        <w:rPr>
          <w:rFonts w:ascii="Verdana" w:eastAsia="Calibri" w:hAnsi="Verdana" w:cs="Arial"/>
          <w:sz w:val="20"/>
          <w:szCs w:val="20"/>
        </w:rPr>
        <w:t xml:space="preserve">, uz parametar „najkraća udaljenost </w:t>
      </w:r>
      <w:r w:rsidR="006C6CE6">
        <w:rPr>
          <w:rFonts w:ascii="Verdana" w:eastAsia="Calibri" w:hAnsi="Verdana" w:cs="Arial"/>
          <w:sz w:val="20"/>
          <w:szCs w:val="20"/>
        </w:rPr>
        <w:t>od točke A (Trgo-kom d.o.o., Trg Stjepana i Franje Tuđmana 2, Veliko Trgovišće</w:t>
      </w:r>
      <w:r w:rsidRPr="008C58F5">
        <w:rPr>
          <w:rFonts w:ascii="Verdana" w:eastAsia="Calibri" w:hAnsi="Verdana" w:cs="Arial"/>
          <w:sz w:val="20"/>
          <w:szCs w:val="20"/>
        </w:rPr>
        <w:t>) do točke B (benzinska postaja ponuditelja)“ po cestama po kojima je dozvoljen promet za vozila i strojeve.</w:t>
      </w:r>
    </w:p>
    <w:p w:rsidR="008C58F5" w:rsidRPr="008C58F5" w:rsidRDefault="008C58F5" w:rsidP="008C58F5">
      <w:pPr>
        <w:jc w:val="both"/>
        <w:rPr>
          <w:rFonts w:ascii="Verdana" w:eastAsia="Calibri" w:hAnsi="Verdana" w:cs="Arial"/>
          <w:b/>
          <w:sz w:val="20"/>
          <w:szCs w:val="20"/>
        </w:rPr>
      </w:pPr>
      <w:r w:rsidRPr="008C58F5">
        <w:rPr>
          <w:rFonts w:ascii="Verdana" w:eastAsia="Calibri" w:hAnsi="Verdana" w:cs="Arial"/>
          <w:sz w:val="20"/>
          <w:szCs w:val="20"/>
        </w:rPr>
        <w:t xml:space="preserve">Maksimalni broj bodova koje ponuditelj može ostvariti u okviru kriterija operativni troškovi je </w:t>
      </w:r>
      <w:r w:rsidRPr="008C58F5">
        <w:rPr>
          <w:rFonts w:ascii="Verdana" w:eastAsia="Calibri" w:hAnsi="Verdana" w:cs="Arial"/>
          <w:b/>
          <w:sz w:val="20"/>
          <w:szCs w:val="20"/>
        </w:rPr>
        <w:t>10,00 bodova.</w:t>
      </w:r>
    </w:p>
    <w:p w:rsidR="008C58F5" w:rsidRPr="008C58F5" w:rsidRDefault="008C58F5" w:rsidP="008C58F5">
      <w:pPr>
        <w:jc w:val="both"/>
        <w:rPr>
          <w:rFonts w:ascii="Verdana" w:eastAsia="Calibri" w:hAnsi="Verdana" w:cs="Arial"/>
          <w:sz w:val="20"/>
          <w:szCs w:val="20"/>
        </w:rPr>
      </w:pPr>
      <w:r w:rsidRPr="008C58F5">
        <w:rPr>
          <w:rFonts w:ascii="Verdana" w:eastAsia="Calibri" w:hAnsi="Verdana" w:cs="Arial"/>
          <w:sz w:val="20"/>
          <w:szCs w:val="20"/>
        </w:rPr>
        <w:t>Prema iskazanim udaljenostima bodovat će se svaki ponuditelj na način kako je iskazano u tablici:</w:t>
      </w:r>
    </w:p>
    <w:p w:rsidR="008C58F5" w:rsidRPr="008C58F5" w:rsidRDefault="008C58F5" w:rsidP="008C58F5">
      <w:pPr>
        <w:rPr>
          <w:rFonts w:ascii="Verdana" w:eastAsia="Calibri"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3712"/>
        <w:gridCol w:w="1365"/>
      </w:tblGrid>
      <w:tr w:rsidR="008C58F5" w:rsidRPr="008C58F5" w:rsidTr="008C58F5">
        <w:tc>
          <w:tcPr>
            <w:tcW w:w="4077" w:type="dxa"/>
            <w:vMerge w:val="restart"/>
            <w:shd w:val="clear" w:color="auto" w:fill="auto"/>
          </w:tcPr>
          <w:p w:rsidR="008C58F5" w:rsidRPr="008C58F5" w:rsidRDefault="008C58F5" w:rsidP="008C58F5">
            <w:pPr>
              <w:rPr>
                <w:rFonts w:ascii="Verdana" w:eastAsia="Calibri" w:hAnsi="Verdana" w:cs="Arial"/>
                <w:b/>
                <w:sz w:val="20"/>
                <w:szCs w:val="20"/>
              </w:rPr>
            </w:pPr>
            <w:r w:rsidRPr="008C58F5">
              <w:rPr>
                <w:rFonts w:ascii="Verdana" w:eastAsia="Calibri" w:hAnsi="Verdana" w:cs="Arial"/>
                <w:b/>
                <w:sz w:val="20"/>
                <w:szCs w:val="20"/>
              </w:rPr>
              <w:t>Operativni troškovi – udaljenost od sjedišta naručitelja do benzinske postaje ponuditelja</w:t>
            </w:r>
          </w:p>
        </w:tc>
        <w:tc>
          <w:tcPr>
            <w:tcW w:w="3828" w:type="dxa"/>
            <w:shd w:val="clear" w:color="auto" w:fill="auto"/>
          </w:tcPr>
          <w:p w:rsidR="008C58F5" w:rsidRPr="008C58F5" w:rsidRDefault="006C6CE6" w:rsidP="008C58F5">
            <w:pPr>
              <w:jc w:val="center"/>
              <w:rPr>
                <w:rFonts w:ascii="Verdana" w:eastAsia="Calibri" w:hAnsi="Verdana" w:cs="Arial"/>
                <w:sz w:val="20"/>
                <w:szCs w:val="20"/>
              </w:rPr>
            </w:pPr>
            <w:r>
              <w:rPr>
                <w:rFonts w:ascii="Verdana" w:eastAsia="Calibri" w:hAnsi="Verdana" w:cs="Arial"/>
                <w:sz w:val="20"/>
                <w:szCs w:val="20"/>
              </w:rPr>
              <w:t>do 1</w:t>
            </w:r>
            <w:r w:rsidR="008C58F5" w:rsidRPr="008C58F5">
              <w:rPr>
                <w:rFonts w:ascii="Verdana" w:eastAsia="Calibri" w:hAnsi="Verdana" w:cs="Arial"/>
                <w:sz w:val="20"/>
                <w:szCs w:val="20"/>
              </w:rPr>
              <w:t xml:space="preserve"> km</w:t>
            </w:r>
          </w:p>
        </w:tc>
        <w:tc>
          <w:tcPr>
            <w:tcW w:w="1381" w:type="dxa"/>
            <w:shd w:val="clear" w:color="auto" w:fill="auto"/>
          </w:tcPr>
          <w:p w:rsidR="008C58F5" w:rsidRPr="008C58F5" w:rsidRDefault="008C58F5" w:rsidP="008C58F5">
            <w:pPr>
              <w:rPr>
                <w:rFonts w:ascii="Verdana" w:eastAsia="Calibri" w:hAnsi="Verdana" w:cs="Arial"/>
                <w:sz w:val="20"/>
                <w:szCs w:val="20"/>
              </w:rPr>
            </w:pPr>
            <w:r w:rsidRPr="008C58F5">
              <w:rPr>
                <w:rFonts w:ascii="Verdana" w:eastAsia="Calibri" w:hAnsi="Verdana" w:cs="Arial"/>
                <w:sz w:val="20"/>
                <w:szCs w:val="20"/>
              </w:rPr>
              <w:t>10 bodova</w:t>
            </w:r>
          </w:p>
        </w:tc>
      </w:tr>
      <w:tr w:rsidR="008C58F5" w:rsidRPr="008C58F5" w:rsidTr="008C58F5">
        <w:tc>
          <w:tcPr>
            <w:tcW w:w="4077" w:type="dxa"/>
            <w:vMerge/>
            <w:shd w:val="clear" w:color="auto" w:fill="auto"/>
          </w:tcPr>
          <w:p w:rsidR="008C58F5" w:rsidRPr="008C58F5" w:rsidRDefault="008C58F5" w:rsidP="008C58F5">
            <w:pPr>
              <w:rPr>
                <w:rFonts w:ascii="Verdana" w:eastAsia="Calibri" w:hAnsi="Verdana" w:cs="Arial"/>
                <w:sz w:val="20"/>
                <w:szCs w:val="20"/>
              </w:rPr>
            </w:pPr>
          </w:p>
        </w:tc>
        <w:tc>
          <w:tcPr>
            <w:tcW w:w="3828" w:type="dxa"/>
            <w:shd w:val="clear" w:color="auto" w:fill="auto"/>
          </w:tcPr>
          <w:p w:rsidR="008C58F5" w:rsidRPr="008C58F5" w:rsidRDefault="006C6CE6" w:rsidP="008C58F5">
            <w:pPr>
              <w:jc w:val="center"/>
              <w:rPr>
                <w:rFonts w:ascii="Verdana" w:eastAsia="Calibri" w:hAnsi="Verdana" w:cs="Arial"/>
                <w:sz w:val="20"/>
                <w:szCs w:val="20"/>
              </w:rPr>
            </w:pPr>
            <w:r>
              <w:rPr>
                <w:rFonts w:ascii="Verdana" w:eastAsia="Calibri" w:hAnsi="Verdana" w:cs="Arial"/>
                <w:sz w:val="20"/>
                <w:szCs w:val="20"/>
              </w:rPr>
              <w:t>od 1-2</w:t>
            </w:r>
            <w:r w:rsidR="008C58F5" w:rsidRPr="008C58F5">
              <w:rPr>
                <w:rFonts w:ascii="Verdana" w:eastAsia="Calibri" w:hAnsi="Verdana" w:cs="Arial"/>
                <w:sz w:val="20"/>
                <w:szCs w:val="20"/>
              </w:rPr>
              <w:t xml:space="preserve"> km</w:t>
            </w:r>
          </w:p>
        </w:tc>
        <w:tc>
          <w:tcPr>
            <w:tcW w:w="1381" w:type="dxa"/>
            <w:shd w:val="clear" w:color="auto" w:fill="auto"/>
          </w:tcPr>
          <w:p w:rsidR="008C58F5" w:rsidRPr="008C58F5" w:rsidRDefault="008C58F5" w:rsidP="008C58F5">
            <w:pPr>
              <w:rPr>
                <w:rFonts w:ascii="Verdana" w:eastAsia="Calibri" w:hAnsi="Verdana" w:cs="Arial"/>
                <w:sz w:val="20"/>
                <w:szCs w:val="20"/>
              </w:rPr>
            </w:pPr>
            <w:r w:rsidRPr="008C58F5">
              <w:rPr>
                <w:rFonts w:ascii="Verdana" w:eastAsia="Calibri" w:hAnsi="Verdana" w:cs="Arial"/>
                <w:sz w:val="20"/>
                <w:szCs w:val="20"/>
              </w:rPr>
              <w:t>5 bodova</w:t>
            </w:r>
          </w:p>
        </w:tc>
      </w:tr>
      <w:tr w:rsidR="008C58F5" w:rsidRPr="008C58F5" w:rsidTr="008C58F5">
        <w:trPr>
          <w:trHeight w:val="235"/>
        </w:trPr>
        <w:tc>
          <w:tcPr>
            <w:tcW w:w="4077" w:type="dxa"/>
            <w:vMerge/>
            <w:shd w:val="clear" w:color="auto" w:fill="auto"/>
          </w:tcPr>
          <w:p w:rsidR="008C58F5" w:rsidRPr="008C58F5" w:rsidRDefault="008C58F5" w:rsidP="008C58F5">
            <w:pPr>
              <w:rPr>
                <w:rFonts w:ascii="Verdana" w:eastAsia="Calibri" w:hAnsi="Verdana" w:cs="Arial"/>
                <w:sz w:val="20"/>
                <w:szCs w:val="20"/>
              </w:rPr>
            </w:pPr>
          </w:p>
        </w:tc>
        <w:tc>
          <w:tcPr>
            <w:tcW w:w="3828" w:type="dxa"/>
            <w:shd w:val="clear" w:color="auto" w:fill="auto"/>
          </w:tcPr>
          <w:p w:rsidR="008C58F5" w:rsidRPr="008C58F5" w:rsidRDefault="006C6CE6" w:rsidP="008C58F5">
            <w:pPr>
              <w:jc w:val="center"/>
              <w:rPr>
                <w:rFonts w:ascii="Verdana" w:eastAsia="Calibri" w:hAnsi="Verdana" w:cs="Arial"/>
                <w:sz w:val="20"/>
                <w:szCs w:val="20"/>
              </w:rPr>
            </w:pPr>
            <w:r>
              <w:rPr>
                <w:rFonts w:ascii="Verdana" w:eastAsia="Calibri" w:hAnsi="Verdana" w:cs="Arial"/>
                <w:sz w:val="20"/>
                <w:szCs w:val="20"/>
              </w:rPr>
              <w:t>više od 3</w:t>
            </w:r>
            <w:r w:rsidR="008C58F5" w:rsidRPr="008C58F5">
              <w:rPr>
                <w:rFonts w:ascii="Verdana" w:eastAsia="Calibri" w:hAnsi="Verdana" w:cs="Arial"/>
                <w:sz w:val="20"/>
                <w:szCs w:val="20"/>
              </w:rPr>
              <w:t xml:space="preserve"> km</w:t>
            </w:r>
          </w:p>
        </w:tc>
        <w:tc>
          <w:tcPr>
            <w:tcW w:w="1381" w:type="dxa"/>
            <w:shd w:val="clear" w:color="auto" w:fill="auto"/>
          </w:tcPr>
          <w:p w:rsidR="008C58F5" w:rsidRPr="008C58F5" w:rsidRDefault="008C58F5" w:rsidP="008C58F5">
            <w:pPr>
              <w:rPr>
                <w:rFonts w:ascii="Verdana" w:eastAsia="Calibri" w:hAnsi="Verdana" w:cs="Arial"/>
                <w:sz w:val="20"/>
                <w:szCs w:val="20"/>
              </w:rPr>
            </w:pPr>
            <w:r w:rsidRPr="008C58F5">
              <w:rPr>
                <w:rFonts w:ascii="Verdana" w:eastAsia="Calibri" w:hAnsi="Verdana" w:cs="Arial"/>
                <w:sz w:val="20"/>
                <w:szCs w:val="20"/>
              </w:rPr>
              <w:t>0 bodova</w:t>
            </w:r>
          </w:p>
        </w:tc>
      </w:tr>
    </w:tbl>
    <w:p w:rsidR="008C58F5" w:rsidRDefault="008C58F5" w:rsidP="008C58F5">
      <w:pPr>
        <w:autoSpaceDE w:val="0"/>
        <w:autoSpaceDN w:val="0"/>
        <w:adjustRightInd w:val="0"/>
        <w:jc w:val="both"/>
        <w:rPr>
          <w:rFonts w:ascii="Verdana" w:hAnsi="Verdana" w:cs="Arial"/>
          <w:color w:val="000000"/>
          <w:sz w:val="20"/>
          <w:szCs w:val="20"/>
          <w:lang w:eastAsia="hr-HR"/>
        </w:rPr>
      </w:pPr>
    </w:p>
    <w:p w:rsidR="00285A78" w:rsidRPr="008C58F5" w:rsidRDefault="00285A78" w:rsidP="008C58F5">
      <w:pPr>
        <w:autoSpaceDE w:val="0"/>
        <w:autoSpaceDN w:val="0"/>
        <w:adjustRightInd w:val="0"/>
        <w:jc w:val="both"/>
        <w:rPr>
          <w:rFonts w:ascii="Verdana" w:hAnsi="Verdana" w:cs="Arial"/>
          <w:color w:val="000000"/>
          <w:sz w:val="20"/>
          <w:szCs w:val="20"/>
          <w:lang w:eastAsia="hr-HR"/>
        </w:rPr>
      </w:pPr>
    </w:p>
    <w:p w:rsidR="008C58F5" w:rsidRPr="008C58F5" w:rsidRDefault="008C58F5" w:rsidP="008C58F5">
      <w:pPr>
        <w:jc w:val="both"/>
        <w:rPr>
          <w:rFonts w:ascii="Verdana" w:hAnsi="Verdana" w:cs="Arial"/>
          <w:b/>
          <w:sz w:val="20"/>
          <w:szCs w:val="20"/>
        </w:rPr>
      </w:pPr>
      <w:r w:rsidRPr="008C58F5">
        <w:rPr>
          <w:rFonts w:ascii="Verdana" w:hAnsi="Verdana" w:cs="Arial"/>
          <w:b/>
          <w:sz w:val="20"/>
          <w:szCs w:val="20"/>
        </w:rPr>
        <w:lastRenderedPageBreak/>
        <w:t>Za svaku ponudu izračunava se ukupan broj bodova koji je jednak zbroju bodova za cijenu ponude (C) i bodova za operativne troškove (T). Maksimalni broj bodova koji može dobiti ponuda je 100,00.</w:t>
      </w:r>
    </w:p>
    <w:p w:rsidR="008C58F5" w:rsidRDefault="008C58F5" w:rsidP="008C58F5">
      <w:pPr>
        <w:jc w:val="both"/>
        <w:rPr>
          <w:rFonts w:ascii="Arial" w:hAnsi="Arial" w:cs="Arial"/>
          <w:b/>
        </w:rPr>
      </w:pPr>
      <w:r w:rsidRPr="008C58F5">
        <w:rPr>
          <w:rFonts w:ascii="Verdana" w:hAnsi="Verdana" w:cs="Arial"/>
          <w:b/>
          <w:sz w:val="20"/>
          <w:szCs w:val="20"/>
        </w:rPr>
        <w:t>Ako su dvije ili više valjanih ponuda jednako rangirane prema kriteriju za odabir ponude, naručitelj će odabrati ponudu koja je zaprimljena ranije</w:t>
      </w:r>
      <w:r w:rsidRPr="00833D4C">
        <w:rPr>
          <w:rFonts w:ascii="Arial" w:hAnsi="Arial" w:cs="Arial"/>
          <w:b/>
        </w:rPr>
        <w:t>.</w:t>
      </w:r>
    </w:p>
    <w:p w:rsidR="008C58F5" w:rsidRPr="008C58F5" w:rsidRDefault="008C58F5" w:rsidP="008C58F5">
      <w:pPr>
        <w:spacing w:line="240" w:lineRule="exact"/>
        <w:rPr>
          <w:rFonts w:asciiTheme="minorHAnsi" w:hAnsiTheme="minorHAnsi" w:cstheme="minorHAnsi"/>
          <w:sz w:val="20"/>
          <w:szCs w:val="20"/>
          <w:lang w:val="sl-SI" w:eastAsia="sl-SI"/>
        </w:rPr>
      </w:pPr>
    </w:p>
    <w:p w:rsidR="00305979" w:rsidRDefault="00305979" w:rsidP="00305979">
      <w:pPr>
        <w:autoSpaceDE w:val="0"/>
        <w:autoSpaceDN w:val="0"/>
        <w:adjustRightInd w:val="0"/>
        <w:jc w:val="both"/>
        <w:rPr>
          <w:rFonts w:ascii="Verdana" w:eastAsia="Lucida Sans Unicode" w:hAnsi="Verdana" w:cs="Arial"/>
          <w:bCs/>
          <w:sz w:val="20"/>
          <w:szCs w:val="20"/>
        </w:rPr>
      </w:pPr>
    </w:p>
    <w:p w:rsidR="00305979" w:rsidRPr="00B7059F" w:rsidRDefault="00305979" w:rsidP="00305979">
      <w:pPr>
        <w:keepNext/>
        <w:keepLines/>
        <w:ind w:firstLine="425"/>
        <w:outlineLvl w:val="1"/>
        <w:rPr>
          <w:rFonts w:ascii="Verdana" w:eastAsia="DengXian Light" w:hAnsi="Verdana"/>
          <w:b/>
          <w:sz w:val="20"/>
          <w:szCs w:val="20"/>
          <w:lang w:eastAsia="zh-CN"/>
        </w:rPr>
      </w:pPr>
      <w:r w:rsidRPr="00B7059F">
        <w:rPr>
          <w:rFonts w:ascii="Verdana" w:eastAsia="DengXian Light" w:hAnsi="Verdana"/>
          <w:b/>
          <w:sz w:val="20"/>
          <w:szCs w:val="20"/>
          <w:lang w:eastAsia="zh-CN"/>
        </w:rPr>
        <w:t>15</w:t>
      </w:r>
      <w:r>
        <w:rPr>
          <w:rFonts w:ascii="Verdana" w:eastAsia="DengXian Light" w:hAnsi="Verdana"/>
          <w:b/>
          <w:sz w:val="20"/>
          <w:szCs w:val="20"/>
          <w:lang w:eastAsia="zh-CN"/>
        </w:rPr>
        <w:t>.6</w:t>
      </w:r>
      <w:r w:rsidRPr="00B7059F">
        <w:rPr>
          <w:rFonts w:ascii="Verdana" w:eastAsia="DengXian Light" w:hAnsi="Verdana"/>
          <w:b/>
          <w:sz w:val="20"/>
          <w:szCs w:val="20"/>
          <w:lang w:eastAsia="zh-CN"/>
        </w:rPr>
        <w:t xml:space="preserve">. </w:t>
      </w:r>
      <w:r>
        <w:rPr>
          <w:rFonts w:ascii="Verdana" w:eastAsia="DengXian Light" w:hAnsi="Verdana"/>
          <w:b/>
          <w:sz w:val="20"/>
          <w:szCs w:val="20"/>
          <w:lang w:eastAsia="zh-CN"/>
        </w:rPr>
        <w:t>Jezik i pismo ponude</w:t>
      </w:r>
    </w:p>
    <w:p w:rsidR="00305979" w:rsidRPr="00EC3589" w:rsidRDefault="00305979" w:rsidP="00305979">
      <w:pPr>
        <w:keepNext/>
        <w:keepLines/>
        <w:ind w:firstLine="425"/>
        <w:outlineLvl w:val="1"/>
        <w:rPr>
          <w:rFonts w:ascii="Verdana" w:eastAsia="Lucida Sans Unicode" w:hAnsi="Verdana" w:cs="Arial"/>
          <w:bCs/>
          <w:sz w:val="20"/>
          <w:szCs w:val="20"/>
        </w:rPr>
      </w:pPr>
      <w:r>
        <w:rPr>
          <w:rFonts w:ascii="Verdana" w:eastAsia="DengXian Light" w:hAnsi="Verdana"/>
          <w:sz w:val="20"/>
          <w:szCs w:val="20"/>
          <w:lang w:eastAsia="zh-CN"/>
        </w:rPr>
        <w:t xml:space="preserve">Ponuda i svi dokumenti dostavljaju se na hrvatskom jeziku i latiničnom pismu.   </w:t>
      </w:r>
      <w:r>
        <w:rPr>
          <w:rFonts w:ascii="Verdana" w:eastAsia="DengXian Light" w:hAnsi="Verdana"/>
          <w:sz w:val="20"/>
          <w:szCs w:val="20"/>
          <w:lang w:eastAsia="zh-CN"/>
        </w:rPr>
        <w:br/>
        <w:t xml:space="preserve">      Za dijelove ponude koji nisu na hrvatskom jeziku, ponuditelj je iste obvezan </w:t>
      </w:r>
      <w:r>
        <w:rPr>
          <w:rFonts w:ascii="Verdana" w:eastAsia="DengXian Light" w:hAnsi="Verdana"/>
          <w:sz w:val="20"/>
          <w:szCs w:val="20"/>
          <w:lang w:eastAsia="zh-CN"/>
        </w:rPr>
        <w:br/>
        <w:t xml:space="preserve">      dostaviti u izvorniku sa prijevodom ovlaštenog prevoditelja na hrvatskom jeziku.</w:t>
      </w:r>
      <w:r w:rsidRPr="00EC3589">
        <w:rPr>
          <w:rFonts w:ascii="Verdana" w:eastAsia="Lucida Sans Unicode" w:hAnsi="Verdana" w:cs="Arial"/>
          <w:bCs/>
          <w:sz w:val="20"/>
          <w:szCs w:val="20"/>
        </w:rPr>
        <w:t xml:space="preserve"> </w:t>
      </w:r>
    </w:p>
    <w:p w:rsidR="00305979" w:rsidRDefault="00305979" w:rsidP="00305979">
      <w:pPr>
        <w:autoSpaceDE w:val="0"/>
        <w:autoSpaceDN w:val="0"/>
        <w:adjustRightInd w:val="0"/>
        <w:jc w:val="both"/>
        <w:rPr>
          <w:rFonts w:ascii="Verdana" w:eastAsia="Lucida Sans Unicode" w:hAnsi="Verdana" w:cs="Arial"/>
          <w:bCs/>
          <w:sz w:val="20"/>
          <w:szCs w:val="20"/>
        </w:rPr>
      </w:pPr>
    </w:p>
    <w:p w:rsidR="00305979" w:rsidRDefault="00305979" w:rsidP="00305979">
      <w:pPr>
        <w:keepNext/>
        <w:keepLines/>
        <w:spacing w:line="259" w:lineRule="auto"/>
        <w:ind w:left="1224" w:hanging="799"/>
        <w:outlineLvl w:val="1"/>
        <w:rPr>
          <w:rFonts w:ascii="Verdana" w:eastAsia="DengXian Light" w:hAnsi="Verdana"/>
          <w:b/>
          <w:sz w:val="20"/>
          <w:szCs w:val="20"/>
          <w:lang w:eastAsia="zh-CN"/>
        </w:rPr>
      </w:pPr>
      <w:bookmarkStart w:id="24" w:name="_Toc468690357"/>
      <w:r>
        <w:rPr>
          <w:rFonts w:ascii="Verdana" w:eastAsia="DengXian Light" w:hAnsi="Verdana"/>
          <w:b/>
          <w:sz w:val="20"/>
          <w:szCs w:val="20"/>
          <w:lang w:eastAsia="zh-CN"/>
        </w:rPr>
        <w:t>15</w:t>
      </w:r>
      <w:r w:rsidRPr="00EC3589">
        <w:rPr>
          <w:rFonts w:ascii="Verdana" w:eastAsia="DengXian Light" w:hAnsi="Verdana"/>
          <w:b/>
          <w:sz w:val="20"/>
          <w:szCs w:val="20"/>
          <w:lang w:eastAsia="zh-CN"/>
        </w:rPr>
        <w:t>.</w:t>
      </w:r>
      <w:r>
        <w:rPr>
          <w:rFonts w:ascii="Verdana" w:eastAsia="DengXian Light" w:hAnsi="Verdana"/>
          <w:b/>
          <w:sz w:val="20"/>
          <w:szCs w:val="20"/>
          <w:lang w:eastAsia="zh-CN"/>
        </w:rPr>
        <w:t>7</w:t>
      </w:r>
      <w:r w:rsidRPr="00EC3589">
        <w:rPr>
          <w:rFonts w:ascii="Verdana" w:eastAsia="DengXian Light" w:hAnsi="Verdana"/>
          <w:b/>
          <w:sz w:val="20"/>
          <w:szCs w:val="20"/>
          <w:lang w:eastAsia="zh-CN"/>
        </w:rPr>
        <w:t xml:space="preserve">. </w:t>
      </w:r>
      <w:r>
        <w:rPr>
          <w:rFonts w:ascii="Verdana" w:eastAsia="DengXian Light" w:hAnsi="Verdana"/>
          <w:b/>
          <w:sz w:val="20"/>
          <w:szCs w:val="20"/>
          <w:lang w:eastAsia="zh-CN"/>
        </w:rPr>
        <w:t>R</w:t>
      </w:r>
      <w:r w:rsidRPr="00EC3589">
        <w:rPr>
          <w:rFonts w:ascii="Verdana" w:eastAsia="DengXian Light" w:hAnsi="Verdana"/>
          <w:b/>
          <w:sz w:val="20"/>
          <w:szCs w:val="20"/>
          <w:lang w:eastAsia="zh-CN"/>
        </w:rPr>
        <w:t>ok, način i uvjeti plaćanja:</w:t>
      </w:r>
      <w:bookmarkEnd w:id="24"/>
    </w:p>
    <w:p w:rsidR="00305979" w:rsidRPr="00CA134B" w:rsidRDefault="00305979" w:rsidP="00305979">
      <w:pPr>
        <w:keepNext/>
        <w:keepLines/>
        <w:spacing w:line="259" w:lineRule="auto"/>
        <w:ind w:left="360" w:firstLine="65"/>
        <w:outlineLvl w:val="1"/>
        <w:rPr>
          <w:rFonts w:ascii="Verdana" w:eastAsia="DengXian Light" w:hAnsi="Verdana"/>
          <w:sz w:val="20"/>
          <w:szCs w:val="20"/>
          <w:lang w:eastAsia="zh-CN"/>
        </w:rPr>
      </w:pPr>
      <w:r w:rsidRPr="00CA134B">
        <w:rPr>
          <w:rFonts w:ascii="Verdana" w:eastAsia="DengXian Light" w:hAnsi="Verdana"/>
          <w:sz w:val="20"/>
          <w:szCs w:val="20"/>
          <w:lang w:eastAsia="zh-CN"/>
        </w:rPr>
        <w:t xml:space="preserve">Naručitelj će plaćanje izvršiti u roku 30 dana putem ispostavljenog    </w:t>
      </w:r>
      <w:r w:rsidRPr="00CA134B">
        <w:rPr>
          <w:rFonts w:ascii="Verdana" w:eastAsia="DengXian Light" w:hAnsi="Verdana"/>
          <w:sz w:val="20"/>
          <w:szCs w:val="20"/>
          <w:lang w:eastAsia="zh-CN"/>
        </w:rPr>
        <w:br/>
        <w:t xml:space="preserve"> računa za izvršenu isporuku</w:t>
      </w:r>
    </w:p>
    <w:p w:rsidR="00305979" w:rsidRDefault="00305979" w:rsidP="00305979">
      <w:pPr>
        <w:keepNext/>
        <w:keepLines/>
        <w:spacing w:line="259" w:lineRule="auto"/>
        <w:ind w:left="1224" w:hanging="799"/>
        <w:outlineLvl w:val="1"/>
        <w:rPr>
          <w:rFonts w:ascii="Verdana" w:eastAsia="DengXian Light" w:hAnsi="Verdana"/>
          <w:b/>
          <w:sz w:val="20"/>
          <w:szCs w:val="20"/>
          <w:lang w:eastAsia="zh-CN"/>
        </w:rPr>
      </w:pPr>
    </w:p>
    <w:p w:rsidR="00305979" w:rsidRPr="00EC3589" w:rsidRDefault="00305979" w:rsidP="00305979">
      <w:pPr>
        <w:keepNext/>
        <w:keepLines/>
        <w:spacing w:line="259" w:lineRule="auto"/>
        <w:ind w:left="1224" w:hanging="799"/>
        <w:outlineLvl w:val="1"/>
        <w:rPr>
          <w:rFonts w:ascii="Verdana" w:eastAsia="DengXian Light" w:hAnsi="Verdana"/>
          <w:b/>
          <w:sz w:val="20"/>
          <w:szCs w:val="20"/>
          <w:lang w:eastAsia="zh-CN"/>
        </w:rPr>
      </w:pPr>
    </w:p>
    <w:p w:rsidR="00305979" w:rsidRPr="00EC3589" w:rsidRDefault="00305979" w:rsidP="00305979">
      <w:pPr>
        <w:keepNext/>
        <w:keepLines/>
        <w:spacing w:line="259" w:lineRule="auto"/>
        <w:ind w:left="1224" w:hanging="799"/>
        <w:outlineLvl w:val="1"/>
        <w:rPr>
          <w:rFonts w:ascii="Verdana" w:eastAsia="DengXian Light" w:hAnsi="Verdana"/>
          <w:b/>
          <w:sz w:val="20"/>
          <w:szCs w:val="20"/>
          <w:lang w:eastAsia="zh-CN"/>
        </w:rPr>
      </w:pPr>
      <w:bookmarkStart w:id="25" w:name="_Toc475448379"/>
      <w:r>
        <w:rPr>
          <w:rFonts w:ascii="Verdana" w:eastAsia="DengXian Light" w:hAnsi="Verdana"/>
          <w:b/>
          <w:sz w:val="20"/>
          <w:szCs w:val="20"/>
          <w:lang w:eastAsia="zh-CN"/>
        </w:rPr>
        <w:t>15</w:t>
      </w:r>
      <w:r w:rsidRPr="00EC3589">
        <w:rPr>
          <w:rFonts w:ascii="Verdana" w:eastAsia="DengXian Light" w:hAnsi="Verdana"/>
          <w:b/>
          <w:sz w:val="20"/>
          <w:szCs w:val="20"/>
          <w:lang w:eastAsia="zh-CN"/>
        </w:rPr>
        <w:t>.</w:t>
      </w:r>
      <w:r>
        <w:rPr>
          <w:rFonts w:ascii="Verdana" w:eastAsia="DengXian Light" w:hAnsi="Verdana"/>
          <w:b/>
          <w:sz w:val="20"/>
          <w:szCs w:val="20"/>
          <w:lang w:eastAsia="zh-CN"/>
        </w:rPr>
        <w:t>8</w:t>
      </w:r>
      <w:r w:rsidRPr="00EC3589">
        <w:rPr>
          <w:rFonts w:ascii="Verdana" w:eastAsia="DengXian Light" w:hAnsi="Verdana"/>
          <w:b/>
          <w:sz w:val="20"/>
          <w:szCs w:val="20"/>
          <w:lang w:eastAsia="zh-CN"/>
        </w:rPr>
        <w:t>. Izmjena i/ili dopuna ponude i odustajanje od ponude</w:t>
      </w:r>
      <w:bookmarkEnd w:id="22"/>
      <w:bookmarkEnd w:id="25"/>
    </w:p>
    <w:p w:rsidR="00305979" w:rsidRPr="00EC3589" w:rsidRDefault="00305979" w:rsidP="00305979">
      <w:pPr>
        <w:autoSpaceDE w:val="0"/>
        <w:autoSpaceDN w:val="0"/>
        <w:adjustRightInd w:val="0"/>
        <w:jc w:val="both"/>
        <w:rPr>
          <w:rFonts w:ascii="Verdana" w:eastAsia="Lucida Sans Unicode" w:hAnsi="Verdana" w:cs="Arial"/>
          <w:bCs/>
          <w:sz w:val="20"/>
          <w:szCs w:val="20"/>
        </w:rPr>
      </w:pPr>
      <w:r w:rsidRPr="00EC3589">
        <w:rPr>
          <w:rFonts w:ascii="Verdana" w:eastAsia="Lucida Sans Unicode" w:hAnsi="Verdana" w:cs="Arial"/>
          <w:bCs/>
          <w:sz w:val="20"/>
          <w:szCs w:val="20"/>
        </w:rPr>
        <w:t>U roku za dostavu ponude ponuditelj može izmijeniti svoju ponudu ili od nje odustati.</w:t>
      </w:r>
    </w:p>
    <w:p w:rsidR="00305979" w:rsidRDefault="00305979" w:rsidP="00305979">
      <w:pPr>
        <w:autoSpaceDE w:val="0"/>
        <w:autoSpaceDN w:val="0"/>
        <w:adjustRightInd w:val="0"/>
        <w:jc w:val="both"/>
        <w:rPr>
          <w:rFonts w:ascii="Verdana" w:eastAsia="Lucida Sans Unicode" w:hAnsi="Verdana" w:cs="Arial"/>
          <w:bCs/>
          <w:sz w:val="20"/>
          <w:szCs w:val="20"/>
        </w:rPr>
      </w:pPr>
      <w:r w:rsidRPr="00EC3589">
        <w:rPr>
          <w:rFonts w:ascii="Verdana" w:eastAsia="Lucida Sans Unicode" w:hAnsi="Verdana" w:cs="Arial"/>
          <w:bCs/>
          <w:sz w:val="20"/>
          <w:szCs w:val="20"/>
        </w:rPr>
        <w:t>Ako ponuditelj tijekom roka za dostavu ponuda mijenja ponudu, smatra se da je ponuda dostavljena u trenutku dostave posljednje izmjene ponude.</w:t>
      </w:r>
    </w:p>
    <w:p w:rsidR="00305979" w:rsidRDefault="00305979" w:rsidP="00305979">
      <w:pPr>
        <w:autoSpaceDE w:val="0"/>
        <w:autoSpaceDN w:val="0"/>
        <w:adjustRightInd w:val="0"/>
        <w:jc w:val="both"/>
        <w:rPr>
          <w:rFonts w:ascii="Verdana" w:eastAsia="Lucida Sans Unicode" w:hAnsi="Verdana" w:cs="Arial"/>
          <w:bCs/>
          <w:sz w:val="20"/>
          <w:szCs w:val="20"/>
        </w:rPr>
      </w:pPr>
    </w:p>
    <w:p w:rsidR="00305979" w:rsidRPr="00DF4853" w:rsidRDefault="00305979" w:rsidP="00305979">
      <w:pPr>
        <w:pStyle w:val="Odlomakpopisa1"/>
        <w:keepNext/>
        <w:tabs>
          <w:tab w:val="left" w:pos="709"/>
        </w:tabs>
        <w:spacing w:line="100" w:lineRule="atLeast"/>
        <w:ind w:left="0"/>
        <w:jc w:val="both"/>
        <w:rPr>
          <w:rFonts w:ascii="Verdana" w:hAnsi="Verdana" w:cs="Arial"/>
          <w:color w:val="000000"/>
          <w:sz w:val="20"/>
          <w:lang w:val="pl-PL"/>
        </w:rPr>
      </w:pPr>
      <w:r w:rsidRPr="00DF4853">
        <w:rPr>
          <w:rFonts w:ascii="Verdana" w:hAnsi="Verdana" w:cs="Arial"/>
          <w:b/>
          <w:color w:val="000000"/>
          <w:sz w:val="20"/>
          <w:lang w:val="pl-PL"/>
        </w:rPr>
        <w:t xml:space="preserve">      15.</w:t>
      </w:r>
      <w:r>
        <w:rPr>
          <w:rFonts w:ascii="Verdana" w:hAnsi="Verdana" w:cs="Arial"/>
          <w:b/>
          <w:color w:val="000000"/>
          <w:sz w:val="20"/>
          <w:lang w:val="pl-PL"/>
        </w:rPr>
        <w:t>9</w:t>
      </w:r>
      <w:r w:rsidRPr="00DF4853">
        <w:rPr>
          <w:rFonts w:ascii="Verdana" w:hAnsi="Verdana" w:cs="Arial"/>
          <w:b/>
          <w:color w:val="000000"/>
          <w:sz w:val="20"/>
          <w:lang w:val="pl-PL"/>
        </w:rPr>
        <w:t xml:space="preserve"> Tajnost podataka</w:t>
      </w:r>
    </w:p>
    <w:p w:rsidR="00305979" w:rsidRPr="00DF4853" w:rsidRDefault="00305979" w:rsidP="00305979">
      <w:pPr>
        <w:pStyle w:val="Odlomakpopisa1"/>
        <w:keepNext/>
        <w:tabs>
          <w:tab w:val="left" w:pos="709"/>
          <w:tab w:val="left" w:pos="766"/>
        </w:tabs>
        <w:spacing w:line="100" w:lineRule="atLeast"/>
        <w:ind w:left="0"/>
        <w:jc w:val="both"/>
        <w:rPr>
          <w:rFonts w:ascii="Verdana" w:hAnsi="Verdana"/>
          <w:color w:val="000000"/>
          <w:sz w:val="20"/>
          <w:lang w:val="pl-PL"/>
        </w:rPr>
      </w:pPr>
      <w:r w:rsidRPr="00DF4853">
        <w:rPr>
          <w:rFonts w:ascii="Verdana" w:hAnsi="Verdana" w:cs="Arial"/>
          <w:color w:val="000000"/>
          <w:sz w:val="20"/>
          <w:lang w:val="pl-PL"/>
        </w:rPr>
        <w:t xml:space="preserve">Ako gospodarski subjekt </w:t>
      </w:r>
      <w:r w:rsidRPr="00DF4853">
        <w:rPr>
          <w:rFonts w:ascii="Verdana" w:hAnsi="Verdana" w:cs="Arial"/>
          <w:color w:val="000000"/>
          <w:sz w:val="20"/>
          <w:u w:val="single"/>
          <w:lang w:val="pl-PL"/>
        </w:rPr>
        <w:t>označava određene podatke iz ponude poslovnom tajnom</w:t>
      </w:r>
      <w:r w:rsidRPr="00DF4853">
        <w:rPr>
          <w:rFonts w:ascii="Verdana" w:hAnsi="Verdana" w:cs="Arial"/>
          <w:color w:val="000000"/>
          <w:sz w:val="20"/>
          <w:lang w:val="pl-PL"/>
        </w:rPr>
        <w:t xml:space="preserve">, </w:t>
      </w:r>
      <w:r w:rsidRPr="00DF4853">
        <w:rPr>
          <w:rFonts w:ascii="Verdana" w:hAnsi="Verdana" w:cs="Arial"/>
          <w:color w:val="000000"/>
          <w:sz w:val="20"/>
          <w:u w:val="single"/>
          <w:lang w:val="pl-PL"/>
        </w:rPr>
        <w:t>obvezan je u ponudi navesti pravnu osnovu</w:t>
      </w:r>
      <w:r w:rsidRPr="00DF4853">
        <w:rPr>
          <w:rFonts w:ascii="Verdana" w:hAnsi="Verdana" w:cs="Arial"/>
          <w:color w:val="000000"/>
          <w:sz w:val="20"/>
          <w:lang w:val="pl-PL"/>
        </w:rPr>
        <w:t xml:space="preserve"> na temelju kojih su ti podaci tajni. Sukladno članku 52. ZJN</w:t>
      </w:r>
      <w:r>
        <w:rPr>
          <w:rFonts w:ascii="Verdana" w:hAnsi="Verdana" w:cs="Arial"/>
          <w:color w:val="000000"/>
          <w:sz w:val="20"/>
          <w:lang w:val="pl-PL"/>
        </w:rPr>
        <w:t xml:space="preserve"> (120</w:t>
      </w:r>
      <w:r w:rsidRPr="00DF4853">
        <w:rPr>
          <w:rFonts w:ascii="Verdana" w:hAnsi="Verdana" w:cs="Arial"/>
          <w:color w:val="000000"/>
          <w:sz w:val="20"/>
          <w:lang w:val="pl-PL"/>
        </w:rPr>
        <w:t xml:space="preserve"> 2016</w:t>
      </w:r>
      <w:r>
        <w:rPr>
          <w:rFonts w:ascii="Verdana" w:hAnsi="Verdana" w:cs="Arial"/>
          <w:color w:val="000000"/>
          <w:sz w:val="20"/>
          <w:lang w:val="pl-PL"/>
        </w:rPr>
        <w:t>)</w:t>
      </w:r>
      <w:r w:rsidRPr="00DF4853">
        <w:rPr>
          <w:rFonts w:ascii="Verdana" w:hAnsi="Verdana" w:cs="Arial"/>
          <w:color w:val="000000"/>
          <w:sz w:val="20"/>
          <w:lang w:val="pl-PL"/>
        </w:rPr>
        <w:t>, 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rsidR="00305979" w:rsidRDefault="00305979" w:rsidP="00305979">
      <w:pPr>
        <w:autoSpaceDE w:val="0"/>
        <w:autoSpaceDN w:val="0"/>
        <w:adjustRightInd w:val="0"/>
        <w:jc w:val="both"/>
        <w:rPr>
          <w:rFonts w:ascii="Verdana" w:eastAsia="Lucida Sans Unicode" w:hAnsi="Verdana" w:cs="Arial"/>
          <w:bCs/>
          <w:sz w:val="20"/>
          <w:szCs w:val="20"/>
          <w:lang w:val="pl-PL"/>
        </w:rPr>
      </w:pPr>
    </w:p>
    <w:p w:rsidR="00305979" w:rsidRPr="00837369" w:rsidRDefault="00305979" w:rsidP="00305979">
      <w:pPr>
        <w:keepNext/>
        <w:keepLines/>
        <w:spacing w:before="40" w:line="259" w:lineRule="auto"/>
        <w:ind w:left="120"/>
        <w:outlineLvl w:val="2"/>
        <w:rPr>
          <w:rFonts w:ascii="Verdana" w:eastAsia="DengXian Light" w:hAnsi="Verdana"/>
          <w:b/>
          <w:sz w:val="20"/>
          <w:szCs w:val="20"/>
          <w:lang w:eastAsia="zh-CN"/>
        </w:rPr>
      </w:pPr>
      <w:r w:rsidRPr="00837369">
        <w:rPr>
          <w:rFonts w:ascii="Verdana" w:eastAsia="Lucida Sans Unicode" w:hAnsi="Verdana" w:cs="Arial"/>
          <w:b/>
          <w:bCs/>
          <w:sz w:val="20"/>
          <w:szCs w:val="20"/>
          <w:lang w:val="pl-PL"/>
        </w:rPr>
        <w:t>16.</w:t>
      </w:r>
      <w:r w:rsidRPr="00837369">
        <w:rPr>
          <w:rFonts w:ascii="Verdana" w:eastAsia="Lucida Sans Unicode" w:hAnsi="Verdana" w:cs="Arial"/>
          <w:bCs/>
          <w:sz w:val="20"/>
          <w:szCs w:val="20"/>
          <w:lang w:val="pl-PL"/>
        </w:rPr>
        <w:t xml:space="preserve"> </w:t>
      </w:r>
      <w:bookmarkStart w:id="26" w:name="_Toc472578377"/>
      <w:bookmarkStart w:id="27" w:name="_Toc475448382"/>
      <w:r w:rsidRPr="00837369">
        <w:rPr>
          <w:rFonts w:ascii="Verdana" w:eastAsia="DengXian Light" w:hAnsi="Verdana"/>
          <w:b/>
          <w:sz w:val="20"/>
          <w:szCs w:val="20"/>
          <w:lang w:eastAsia="zh-CN"/>
        </w:rPr>
        <w:t xml:space="preserve"> JAMSTVO ZA OZBILJNOST PONUDE</w:t>
      </w:r>
      <w:bookmarkEnd w:id="26"/>
      <w:bookmarkEnd w:id="27"/>
      <w:r w:rsidRPr="00837369">
        <w:rPr>
          <w:rFonts w:ascii="Verdana" w:eastAsia="DengXian Light" w:hAnsi="Verdana"/>
          <w:b/>
          <w:sz w:val="20"/>
          <w:szCs w:val="20"/>
          <w:lang w:eastAsia="zh-CN"/>
        </w:rPr>
        <w:t xml:space="preserve"> </w:t>
      </w:r>
    </w:p>
    <w:p w:rsidR="00305979" w:rsidRPr="00837369" w:rsidRDefault="00305979" w:rsidP="00305979">
      <w:pPr>
        <w:keepNext/>
        <w:keepLines/>
        <w:spacing w:before="40" w:after="160" w:line="259" w:lineRule="auto"/>
        <w:outlineLvl w:val="2"/>
        <w:rPr>
          <w:rFonts w:ascii="Verdana" w:hAnsi="Verdana" w:cs="Arial"/>
          <w:sz w:val="20"/>
          <w:szCs w:val="20"/>
        </w:rPr>
      </w:pPr>
      <w:bookmarkStart w:id="28" w:name="_Toc475448383"/>
      <w:r w:rsidRPr="00837369">
        <w:rPr>
          <w:rFonts w:ascii="Verdana" w:hAnsi="Verdana" w:cs="Arial"/>
          <w:sz w:val="20"/>
          <w:szCs w:val="20"/>
        </w:rPr>
        <w:t xml:space="preserve">Ponuditelj je obvezan u ponudi dostaviti jamstvo za ozbiljnost ponude u obliku bjanko zadužnicu ili zadužnicu, s javnobilježnički ovjerenim potpisom osobe ovlaštene za zastupanje, popunjenu sukladno Pravilniku o obliku i sadržaju bjanko zadužnice u visini </w:t>
      </w:r>
      <w:r>
        <w:rPr>
          <w:rFonts w:ascii="Verdana" w:hAnsi="Verdana" w:cs="Arial"/>
          <w:sz w:val="20"/>
          <w:szCs w:val="20"/>
        </w:rPr>
        <w:t>10</w:t>
      </w:r>
      <w:r w:rsidRPr="00837369">
        <w:rPr>
          <w:rFonts w:ascii="Verdana" w:hAnsi="Verdana" w:cs="Arial"/>
          <w:sz w:val="20"/>
          <w:szCs w:val="20"/>
        </w:rPr>
        <w:t>.000,00 kuna, a  koja se prilaže ponudi.</w:t>
      </w:r>
      <w:bookmarkEnd w:id="28"/>
    </w:p>
    <w:p w:rsidR="00305979" w:rsidRPr="00837369" w:rsidRDefault="00305979" w:rsidP="00305979">
      <w:pPr>
        <w:jc w:val="both"/>
        <w:rPr>
          <w:rFonts w:ascii="Verdana" w:hAnsi="Verdana" w:cs="Arial"/>
          <w:sz w:val="20"/>
          <w:szCs w:val="20"/>
        </w:rPr>
      </w:pPr>
      <w:r w:rsidRPr="00837369">
        <w:rPr>
          <w:rFonts w:ascii="Verdana" w:hAnsi="Verdana" w:cs="Arial"/>
          <w:sz w:val="20"/>
          <w:szCs w:val="20"/>
        </w:rPr>
        <w:t>Naručitelj će jamstvo za ozbiljnost ponude naplatiti u slučajevima:</w:t>
      </w:r>
    </w:p>
    <w:p w:rsidR="00305979" w:rsidRPr="00837369" w:rsidRDefault="00305979" w:rsidP="00305979">
      <w:pPr>
        <w:numPr>
          <w:ilvl w:val="3"/>
          <w:numId w:val="5"/>
        </w:numPr>
        <w:ind w:left="709"/>
        <w:jc w:val="both"/>
        <w:rPr>
          <w:rFonts w:ascii="Verdana" w:eastAsia="DengXian" w:hAnsi="Verdana"/>
          <w:sz w:val="20"/>
          <w:szCs w:val="20"/>
          <w:lang w:eastAsia="zh-CN"/>
        </w:rPr>
      </w:pPr>
      <w:r w:rsidRPr="00837369">
        <w:rPr>
          <w:rFonts w:ascii="Verdana" w:eastAsia="DengXian" w:hAnsi="Verdana"/>
          <w:sz w:val="20"/>
          <w:szCs w:val="20"/>
          <w:lang w:eastAsia="zh-CN"/>
        </w:rPr>
        <w:t xml:space="preserve">odustajanja ponuditelja od svoje ponude u roku njezine valjanosti, </w:t>
      </w:r>
    </w:p>
    <w:p w:rsidR="00305979" w:rsidRPr="00837369" w:rsidRDefault="00305979" w:rsidP="00305979">
      <w:pPr>
        <w:numPr>
          <w:ilvl w:val="3"/>
          <w:numId w:val="5"/>
        </w:numPr>
        <w:ind w:left="709"/>
        <w:jc w:val="both"/>
        <w:rPr>
          <w:rFonts w:ascii="Verdana" w:eastAsia="DengXian" w:hAnsi="Verdana"/>
          <w:sz w:val="20"/>
          <w:szCs w:val="20"/>
          <w:lang w:eastAsia="zh-CN"/>
        </w:rPr>
      </w:pPr>
      <w:r w:rsidRPr="00837369">
        <w:rPr>
          <w:rFonts w:ascii="Verdana" w:eastAsia="DengXian" w:hAnsi="Verdana"/>
          <w:sz w:val="20"/>
          <w:szCs w:val="20"/>
          <w:lang w:eastAsia="zh-CN"/>
        </w:rPr>
        <w:t>nedostavljanja  na zahtjev naručitelja ažuriranih popratnih dokumenata  iz  ove dokumentacije o nabavi</w:t>
      </w:r>
    </w:p>
    <w:p w:rsidR="00305979" w:rsidRPr="00837369" w:rsidRDefault="00305979" w:rsidP="00305979">
      <w:pPr>
        <w:numPr>
          <w:ilvl w:val="3"/>
          <w:numId w:val="5"/>
        </w:numPr>
        <w:ind w:left="709"/>
        <w:jc w:val="both"/>
        <w:rPr>
          <w:rFonts w:ascii="Verdana" w:eastAsia="DengXian" w:hAnsi="Verdana"/>
          <w:sz w:val="20"/>
          <w:szCs w:val="20"/>
          <w:lang w:eastAsia="zh-CN"/>
        </w:rPr>
      </w:pPr>
      <w:r w:rsidRPr="00837369">
        <w:rPr>
          <w:rFonts w:ascii="Verdana" w:eastAsia="DengXian" w:hAnsi="Verdana"/>
          <w:sz w:val="20"/>
          <w:szCs w:val="20"/>
          <w:lang w:eastAsia="zh-CN"/>
        </w:rPr>
        <w:t>neprihvaćanja ispravka računske greške,</w:t>
      </w:r>
    </w:p>
    <w:p w:rsidR="00305979" w:rsidRDefault="00305979" w:rsidP="00305979">
      <w:pPr>
        <w:numPr>
          <w:ilvl w:val="3"/>
          <w:numId w:val="5"/>
        </w:numPr>
        <w:ind w:left="709"/>
        <w:jc w:val="both"/>
        <w:rPr>
          <w:rFonts w:ascii="Verdana" w:eastAsia="DengXian" w:hAnsi="Verdana"/>
          <w:sz w:val="20"/>
          <w:szCs w:val="20"/>
          <w:lang w:eastAsia="zh-CN"/>
        </w:rPr>
      </w:pPr>
      <w:r w:rsidRPr="00837369">
        <w:rPr>
          <w:rFonts w:ascii="Verdana" w:eastAsia="DengXian" w:hAnsi="Verdana"/>
          <w:sz w:val="20"/>
          <w:szCs w:val="20"/>
          <w:lang w:eastAsia="zh-CN"/>
        </w:rPr>
        <w:t>odbijanja potpi</w:t>
      </w:r>
      <w:r>
        <w:rPr>
          <w:rFonts w:ascii="Verdana" w:eastAsia="DengXian" w:hAnsi="Verdana"/>
          <w:sz w:val="20"/>
          <w:szCs w:val="20"/>
          <w:lang w:eastAsia="zh-CN"/>
        </w:rPr>
        <w:t>sivanja ugovora o javnoj nabavi</w:t>
      </w:r>
    </w:p>
    <w:p w:rsidR="00305979" w:rsidRDefault="00305979" w:rsidP="00305979">
      <w:pPr>
        <w:ind w:left="349"/>
        <w:jc w:val="both"/>
        <w:rPr>
          <w:rFonts w:ascii="Verdana" w:eastAsia="DengXian" w:hAnsi="Verdana"/>
          <w:sz w:val="20"/>
          <w:szCs w:val="20"/>
          <w:lang w:eastAsia="zh-CN"/>
        </w:rPr>
      </w:pPr>
    </w:p>
    <w:p w:rsidR="00305979" w:rsidRPr="00837369" w:rsidRDefault="00305979" w:rsidP="00305979">
      <w:pPr>
        <w:ind w:left="349"/>
        <w:jc w:val="both"/>
        <w:rPr>
          <w:rFonts w:ascii="Verdana" w:eastAsia="DengXian" w:hAnsi="Verdana"/>
          <w:sz w:val="20"/>
          <w:szCs w:val="20"/>
          <w:lang w:eastAsia="zh-CN"/>
        </w:rPr>
      </w:pPr>
    </w:p>
    <w:p w:rsidR="00305979" w:rsidRPr="00837369" w:rsidRDefault="00305979" w:rsidP="00305979">
      <w:pPr>
        <w:pStyle w:val="Default"/>
        <w:jc w:val="both"/>
        <w:rPr>
          <w:rFonts w:ascii="Verdana" w:hAnsi="Verdana" w:cs="Arial"/>
          <w:color w:val="auto"/>
          <w:sz w:val="20"/>
          <w:szCs w:val="20"/>
        </w:rPr>
      </w:pPr>
      <w:r w:rsidRPr="00837369">
        <w:rPr>
          <w:rFonts w:ascii="Verdana" w:hAnsi="Verdana" w:cs="Arial"/>
          <w:color w:val="auto"/>
          <w:sz w:val="20"/>
          <w:szCs w:val="20"/>
        </w:rPr>
        <w:t xml:space="preserve">Jamstvo za ozbiljnost ponude, gospodarski subjekti će dostaviti u obliku obične zadužnice ili bjanco zadužnice potvrđene kod javnog bilježnika, te će istu dostaviti na slijedeći način: </w:t>
      </w:r>
    </w:p>
    <w:p w:rsidR="00305979" w:rsidRPr="00837369" w:rsidRDefault="00305979" w:rsidP="00305979">
      <w:pPr>
        <w:pStyle w:val="Default"/>
        <w:jc w:val="both"/>
        <w:rPr>
          <w:rFonts w:ascii="Verdana" w:hAnsi="Verdana" w:cs="Arial"/>
          <w:color w:val="auto"/>
          <w:sz w:val="20"/>
          <w:szCs w:val="20"/>
        </w:rPr>
      </w:pPr>
      <w:r w:rsidRPr="00837369">
        <w:rPr>
          <w:rFonts w:ascii="Verdana" w:hAnsi="Verdana" w:cs="Arial"/>
          <w:color w:val="auto"/>
          <w:sz w:val="20"/>
          <w:szCs w:val="20"/>
        </w:rPr>
        <w:t>Izvornik jamstva za ozbiljnost ponude u papirnatom obliku, šalje se na adresu naručitelja, a presliku jamstva treba uvesti („upload“-ati) u uvez ponude u sklopu elektroničke ponude.</w:t>
      </w:r>
    </w:p>
    <w:p w:rsidR="00305979" w:rsidRPr="00837369" w:rsidRDefault="00305979" w:rsidP="00305979">
      <w:pPr>
        <w:autoSpaceDE w:val="0"/>
        <w:autoSpaceDN w:val="0"/>
        <w:adjustRightInd w:val="0"/>
        <w:jc w:val="both"/>
        <w:rPr>
          <w:rFonts w:ascii="Verdana" w:eastAsia="Lucida Sans Unicode" w:hAnsi="Verdana" w:cs="Arial"/>
          <w:bCs/>
          <w:sz w:val="20"/>
          <w:szCs w:val="20"/>
        </w:rPr>
      </w:pPr>
    </w:p>
    <w:p w:rsidR="00305979" w:rsidRDefault="00305979" w:rsidP="00305979">
      <w:pPr>
        <w:spacing w:line="259" w:lineRule="auto"/>
        <w:ind w:left="360"/>
        <w:rPr>
          <w:rFonts w:ascii="Calibri" w:eastAsia="DengXian" w:hAnsi="Calibri"/>
          <w:b/>
          <w:szCs w:val="22"/>
          <w:lang w:eastAsia="zh-CN"/>
        </w:rPr>
      </w:pPr>
      <w:bookmarkStart w:id="29" w:name="_Toc472578372"/>
      <w:r>
        <w:rPr>
          <w:rFonts w:ascii="Calibri" w:eastAsia="DengXian" w:hAnsi="Calibri"/>
          <w:b/>
          <w:szCs w:val="22"/>
          <w:lang w:eastAsia="zh-CN"/>
        </w:rPr>
        <w:t>17</w:t>
      </w:r>
      <w:r w:rsidRPr="003E6FA3">
        <w:rPr>
          <w:rFonts w:ascii="Calibri" w:eastAsia="DengXian" w:hAnsi="Calibri"/>
          <w:b/>
          <w:szCs w:val="22"/>
          <w:lang w:eastAsia="zh-CN"/>
        </w:rPr>
        <w:t>. DATUM, VRIJEME I MJESTO JAVNOG OTVARANJA PONUDA</w:t>
      </w:r>
      <w:bookmarkEnd w:id="29"/>
    </w:p>
    <w:p w:rsidR="003F411B" w:rsidRPr="003E6FA3" w:rsidRDefault="003F411B" w:rsidP="00305979">
      <w:pPr>
        <w:spacing w:line="259" w:lineRule="auto"/>
        <w:ind w:left="360"/>
        <w:rPr>
          <w:rFonts w:ascii="Calibri" w:eastAsia="DengXian" w:hAnsi="Calibri"/>
          <w:b/>
          <w:szCs w:val="22"/>
          <w:lang w:eastAsia="zh-CN"/>
        </w:rPr>
      </w:pPr>
    </w:p>
    <w:p w:rsidR="00305979" w:rsidRPr="003E6FA3" w:rsidRDefault="00305979" w:rsidP="00305979">
      <w:pPr>
        <w:pStyle w:val="Default"/>
        <w:jc w:val="both"/>
        <w:rPr>
          <w:rFonts w:ascii="Calibri" w:hAnsi="Calibri" w:cs="Arial"/>
          <w:color w:val="auto"/>
          <w:sz w:val="22"/>
          <w:szCs w:val="22"/>
        </w:rPr>
      </w:pPr>
      <w:r w:rsidRPr="003E6FA3">
        <w:rPr>
          <w:rFonts w:ascii="Calibri" w:hAnsi="Calibri" w:cs="Arial"/>
          <w:color w:val="auto"/>
          <w:sz w:val="22"/>
          <w:szCs w:val="22"/>
        </w:rPr>
        <w:t xml:space="preserve">Javno otvaranje ponuda počinje istekom roka za dostavu ponuda dana  </w:t>
      </w:r>
      <w:r w:rsidR="00285A78">
        <w:rPr>
          <w:rFonts w:ascii="Calibri" w:hAnsi="Calibri" w:cs="Arial"/>
          <w:color w:val="auto"/>
          <w:sz w:val="22"/>
          <w:szCs w:val="22"/>
        </w:rPr>
        <w:t>22.03.2018.</w:t>
      </w:r>
      <w:r w:rsidR="003F411B">
        <w:rPr>
          <w:rFonts w:ascii="Calibri" w:hAnsi="Calibri" w:cs="Arial"/>
          <w:color w:val="auto"/>
          <w:sz w:val="22"/>
          <w:szCs w:val="22"/>
        </w:rPr>
        <w:t xml:space="preserve"> godine</w:t>
      </w:r>
      <w:r w:rsidRPr="003E6FA3">
        <w:rPr>
          <w:rFonts w:ascii="Calibri" w:hAnsi="Calibri" w:cs="Arial"/>
          <w:color w:val="auto"/>
          <w:sz w:val="22"/>
          <w:szCs w:val="22"/>
        </w:rPr>
        <w:t xml:space="preserve">    </w:t>
      </w:r>
      <w:r w:rsidR="00212A4C">
        <w:rPr>
          <w:rFonts w:ascii="Calibri" w:hAnsi="Calibri" w:cs="Arial"/>
          <w:color w:val="auto"/>
          <w:sz w:val="22"/>
          <w:szCs w:val="22"/>
        </w:rPr>
        <w:t>.</w:t>
      </w:r>
      <w:r w:rsidRPr="003E6FA3">
        <w:rPr>
          <w:rFonts w:ascii="Calibri" w:hAnsi="Calibri" w:cs="Arial"/>
          <w:color w:val="auto"/>
          <w:sz w:val="22"/>
          <w:szCs w:val="22"/>
        </w:rPr>
        <w:t xml:space="preserve">          </w:t>
      </w:r>
    </w:p>
    <w:p w:rsidR="00305979" w:rsidRPr="003E6FA3" w:rsidRDefault="00305979" w:rsidP="00305979">
      <w:pPr>
        <w:pStyle w:val="Default"/>
        <w:jc w:val="both"/>
        <w:rPr>
          <w:rFonts w:ascii="Calibri" w:hAnsi="Calibri" w:cs="Arial"/>
          <w:color w:val="auto"/>
          <w:sz w:val="22"/>
          <w:szCs w:val="22"/>
        </w:rPr>
      </w:pPr>
      <w:r w:rsidRPr="003E6FA3">
        <w:rPr>
          <w:rFonts w:ascii="Calibri" w:hAnsi="Calibri" w:cs="Arial"/>
          <w:color w:val="auto"/>
          <w:sz w:val="22"/>
          <w:szCs w:val="22"/>
        </w:rPr>
        <w:t xml:space="preserve">Ponuditelj svoju elektroničku ponudu mora dostaviti, predajom u Elektronički oglasnik </w:t>
      </w:r>
      <w:r w:rsidR="003F411B">
        <w:rPr>
          <w:rFonts w:ascii="Calibri" w:hAnsi="Calibri" w:cs="Arial"/>
          <w:color w:val="auto"/>
          <w:sz w:val="22"/>
          <w:szCs w:val="22"/>
        </w:rPr>
        <w:t>javn</w:t>
      </w:r>
      <w:r w:rsidR="00212A4C">
        <w:rPr>
          <w:rFonts w:ascii="Calibri" w:hAnsi="Calibri" w:cs="Arial"/>
          <w:color w:val="auto"/>
          <w:sz w:val="22"/>
          <w:szCs w:val="22"/>
        </w:rPr>
        <w:t>e nabave Republike Hrvatske do</w:t>
      </w:r>
      <w:r w:rsidR="00285A78">
        <w:rPr>
          <w:rFonts w:ascii="Calibri" w:hAnsi="Calibri" w:cs="Arial"/>
          <w:color w:val="auto"/>
          <w:sz w:val="22"/>
          <w:szCs w:val="22"/>
        </w:rPr>
        <w:t xml:space="preserve"> 22.03.2018.</w:t>
      </w:r>
      <w:r w:rsidR="003F411B">
        <w:rPr>
          <w:rFonts w:ascii="Calibri" w:hAnsi="Calibri" w:cs="Arial"/>
          <w:color w:val="auto"/>
          <w:sz w:val="22"/>
          <w:szCs w:val="22"/>
        </w:rPr>
        <w:t xml:space="preserve"> </w:t>
      </w:r>
      <w:r w:rsidRPr="003E6FA3">
        <w:rPr>
          <w:rFonts w:ascii="Calibri" w:hAnsi="Calibri" w:cs="Arial"/>
          <w:color w:val="auto"/>
          <w:sz w:val="22"/>
          <w:szCs w:val="22"/>
        </w:rPr>
        <w:t xml:space="preserve"> najkasnije do </w:t>
      </w:r>
      <w:r w:rsidR="003F411B">
        <w:rPr>
          <w:rFonts w:ascii="Calibri" w:hAnsi="Calibri" w:cs="Arial"/>
          <w:color w:val="auto"/>
          <w:sz w:val="22"/>
          <w:szCs w:val="22"/>
        </w:rPr>
        <w:t>10:00</w:t>
      </w:r>
      <w:r w:rsidRPr="003E6FA3">
        <w:rPr>
          <w:rFonts w:ascii="Calibri" w:hAnsi="Calibri" w:cs="Arial"/>
          <w:color w:val="auto"/>
          <w:sz w:val="22"/>
          <w:szCs w:val="22"/>
        </w:rPr>
        <w:t xml:space="preserve"> sati.</w:t>
      </w:r>
    </w:p>
    <w:p w:rsidR="00305979" w:rsidRPr="00F74780" w:rsidRDefault="00305979" w:rsidP="00305979">
      <w:pPr>
        <w:pStyle w:val="Default"/>
        <w:jc w:val="both"/>
        <w:rPr>
          <w:rFonts w:ascii="Calibri" w:hAnsi="Calibri" w:cs="Arial"/>
          <w:b/>
          <w:color w:val="auto"/>
          <w:sz w:val="22"/>
          <w:szCs w:val="22"/>
        </w:rPr>
      </w:pPr>
      <w:r w:rsidRPr="00F74780">
        <w:rPr>
          <w:rFonts w:ascii="Calibri" w:hAnsi="Calibri" w:cs="Arial"/>
          <w:b/>
          <w:color w:val="auto"/>
          <w:sz w:val="22"/>
          <w:szCs w:val="22"/>
        </w:rPr>
        <w:t>Javno otvaranje ponuda održat će se</w:t>
      </w:r>
      <w:r w:rsidR="004D7103">
        <w:rPr>
          <w:rFonts w:ascii="Calibri" w:hAnsi="Calibri" w:cs="Arial"/>
          <w:b/>
          <w:color w:val="auto"/>
          <w:sz w:val="22"/>
          <w:szCs w:val="22"/>
        </w:rPr>
        <w:t xml:space="preserve"> dana 22.03</w:t>
      </w:r>
      <w:bookmarkStart w:id="30" w:name="_GoBack"/>
      <w:bookmarkEnd w:id="30"/>
      <w:r w:rsidR="00285A78">
        <w:rPr>
          <w:rFonts w:ascii="Calibri" w:hAnsi="Calibri" w:cs="Arial"/>
          <w:b/>
          <w:color w:val="auto"/>
          <w:sz w:val="22"/>
          <w:szCs w:val="22"/>
        </w:rPr>
        <w:t>.2018</w:t>
      </w:r>
      <w:r w:rsidR="00F74780" w:rsidRPr="00F74780">
        <w:rPr>
          <w:rFonts w:ascii="Calibri" w:hAnsi="Calibri" w:cs="Arial"/>
          <w:b/>
          <w:color w:val="auto"/>
          <w:sz w:val="22"/>
          <w:szCs w:val="22"/>
        </w:rPr>
        <w:t xml:space="preserve"> godine u 10 sati</w:t>
      </w:r>
      <w:r w:rsidRPr="00F74780">
        <w:rPr>
          <w:rFonts w:ascii="Calibri" w:hAnsi="Calibri" w:cs="Arial"/>
          <w:b/>
          <w:color w:val="auto"/>
          <w:sz w:val="22"/>
          <w:szCs w:val="22"/>
        </w:rPr>
        <w:t xml:space="preserve"> u prostorijama Naručitelja</w:t>
      </w:r>
      <w:r w:rsidR="009460DA">
        <w:rPr>
          <w:rFonts w:ascii="Calibri" w:hAnsi="Calibri" w:cs="Arial"/>
          <w:b/>
          <w:color w:val="auto"/>
          <w:sz w:val="22"/>
          <w:szCs w:val="22"/>
        </w:rPr>
        <w:t xml:space="preserve"> </w:t>
      </w:r>
      <w:r w:rsidR="009460DA">
        <w:rPr>
          <w:rFonts w:ascii="Calibri" w:hAnsi="Calibri" w:cs="Arial"/>
          <w:b/>
          <w:color w:val="auto"/>
          <w:sz w:val="22"/>
          <w:szCs w:val="22"/>
        </w:rPr>
        <w:lastRenderedPageBreak/>
        <w:t>Trgo-kom d.o.o., Trg Stjepana i Franje Tuđmana 2, 49214 Veliko Trgovišće</w:t>
      </w:r>
      <w:r w:rsidR="001C3643" w:rsidRPr="00F74780">
        <w:rPr>
          <w:rFonts w:ascii="Calibri" w:hAnsi="Calibri" w:cs="Arial"/>
          <w:b/>
          <w:color w:val="auto"/>
          <w:sz w:val="22"/>
          <w:szCs w:val="22"/>
        </w:rPr>
        <w:t xml:space="preserve"> </w:t>
      </w:r>
      <w:r w:rsidR="00F74780">
        <w:rPr>
          <w:rFonts w:ascii="Calibri" w:hAnsi="Calibri" w:cs="Arial"/>
          <w:b/>
          <w:color w:val="auto"/>
          <w:sz w:val="22"/>
          <w:szCs w:val="22"/>
        </w:rPr>
        <w:t>.</w:t>
      </w:r>
    </w:p>
    <w:p w:rsidR="00305979" w:rsidRPr="003E6FA3" w:rsidRDefault="00305979" w:rsidP="00305979">
      <w:pPr>
        <w:pStyle w:val="Default"/>
        <w:jc w:val="both"/>
        <w:rPr>
          <w:rFonts w:ascii="Calibri" w:hAnsi="Calibri" w:cs="Arial"/>
          <w:color w:val="auto"/>
          <w:sz w:val="22"/>
          <w:szCs w:val="22"/>
        </w:rPr>
      </w:pPr>
      <w:r w:rsidRPr="003E6FA3">
        <w:rPr>
          <w:rFonts w:ascii="Calibri" w:hAnsi="Calibri" w:cs="Arial"/>
          <w:color w:val="auto"/>
          <w:sz w:val="22"/>
          <w:szCs w:val="22"/>
        </w:rPr>
        <w:t>Javnom otvaranju ponuda smiju prisustvovati ovlašteni predstavnici ponuditelja i druge osobe.</w:t>
      </w:r>
    </w:p>
    <w:p w:rsidR="00305979" w:rsidRPr="003E6FA3" w:rsidRDefault="00305979" w:rsidP="00305979">
      <w:pPr>
        <w:pStyle w:val="Default"/>
        <w:jc w:val="both"/>
        <w:rPr>
          <w:rFonts w:ascii="Calibri" w:hAnsi="Calibri" w:cs="Arial"/>
          <w:color w:val="auto"/>
          <w:sz w:val="22"/>
          <w:szCs w:val="22"/>
        </w:rPr>
      </w:pPr>
      <w:r w:rsidRPr="003E6FA3">
        <w:rPr>
          <w:rFonts w:ascii="Calibri" w:hAnsi="Calibri" w:cs="Arial"/>
          <w:color w:val="auto"/>
          <w:sz w:val="22"/>
          <w:szCs w:val="22"/>
        </w:rPr>
        <w:t>Pravo aktivnog sudjelovanja na javnom otvaranju ponuda imaju samo članovi stručnog povjerenstva za javnu nabavu i ovlašteni predstavnici ponuditelja.</w:t>
      </w:r>
    </w:p>
    <w:p w:rsidR="00305979" w:rsidRPr="003E6FA3" w:rsidRDefault="00305979" w:rsidP="00305979">
      <w:pPr>
        <w:pStyle w:val="Default"/>
        <w:jc w:val="both"/>
        <w:rPr>
          <w:rFonts w:ascii="Calibri" w:hAnsi="Calibri" w:cs="Arial"/>
          <w:color w:val="auto"/>
          <w:sz w:val="22"/>
          <w:szCs w:val="22"/>
        </w:rPr>
      </w:pPr>
      <w:r w:rsidRPr="003E6FA3">
        <w:rPr>
          <w:rFonts w:ascii="Calibri" w:hAnsi="Calibri" w:cs="Arial"/>
          <w:color w:val="auto"/>
          <w:sz w:val="22"/>
          <w:szCs w:val="22"/>
        </w:rPr>
        <w:t>Ovlašteni predstavnici moraju svoje pismeno ovlaštenje predati prije otvaranja ponuda.</w:t>
      </w:r>
    </w:p>
    <w:p w:rsidR="00305979" w:rsidRPr="003E6FA3" w:rsidRDefault="00305979" w:rsidP="00305979">
      <w:pPr>
        <w:pStyle w:val="Default"/>
        <w:jc w:val="both"/>
        <w:rPr>
          <w:rFonts w:ascii="Calibri" w:hAnsi="Calibri" w:cs="Arial"/>
          <w:color w:val="auto"/>
          <w:sz w:val="22"/>
          <w:szCs w:val="22"/>
        </w:rPr>
      </w:pPr>
    </w:p>
    <w:p w:rsidR="00305979" w:rsidRPr="003E6FA3" w:rsidRDefault="00305979" w:rsidP="00305979">
      <w:pPr>
        <w:spacing w:line="259" w:lineRule="auto"/>
        <w:ind w:left="360"/>
        <w:rPr>
          <w:rFonts w:ascii="Calibri" w:eastAsia="DengXian" w:hAnsi="Calibri"/>
          <w:b/>
          <w:szCs w:val="22"/>
          <w:lang w:eastAsia="zh-CN"/>
        </w:rPr>
      </w:pPr>
      <w:bookmarkStart w:id="31" w:name="_Toc472578374"/>
      <w:r>
        <w:rPr>
          <w:rFonts w:ascii="Calibri" w:eastAsia="DengXian" w:hAnsi="Calibri"/>
          <w:b/>
          <w:szCs w:val="22"/>
          <w:lang w:eastAsia="zh-CN"/>
        </w:rPr>
        <w:t>18</w:t>
      </w:r>
      <w:r w:rsidRPr="003E6FA3">
        <w:rPr>
          <w:rFonts w:ascii="Calibri" w:eastAsia="DengXian" w:hAnsi="Calibri"/>
          <w:b/>
          <w:szCs w:val="22"/>
          <w:lang w:eastAsia="zh-CN"/>
        </w:rPr>
        <w:t>. ROK ZA DONOŠENJE ODLUKE O ODABIRU</w:t>
      </w:r>
      <w:bookmarkEnd w:id="31"/>
    </w:p>
    <w:p w:rsidR="00212A4C" w:rsidRDefault="00305979" w:rsidP="00305979">
      <w:pPr>
        <w:pStyle w:val="Default"/>
        <w:jc w:val="both"/>
        <w:rPr>
          <w:rFonts w:ascii="Calibri" w:hAnsi="Calibri" w:cs="Arial"/>
          <w:color w:val="auto"/>
          <w:sz w:val="22"/>
          <w:szCs w:val="22"/>
        </w:rPr>
      </w:pPr>
      <w:r w:rsidRPr="003E6FA3">
        <w:rPr>
          <w:rFonts w:ascii="Calibri" w:hAnsi="Calibri" w:cs="Arial"/>
          <w:color w:val="auto"/>
          <w:sz w:val="22"/>
          <w:szCs w:val="22"/>
        </w:rPr>
        <w:t xml:space="preserve">Odluka o odabiru donosi se u roku od </w:t>
      </w:r>
      <w:r w:rsidR="001C3643">
        <w:rPr>
          <w:rFonts w:ascii="Calibri" w:hAnsi="Calibri" w:cs="Arial"/>
          <w:color w:val="auto"/>
          <w:sz w:val="22"/>
          <w:szCs w:val="22"/>
        </w:rPr>
        <w:t>30</w:t>
      </w:r>
      <w:r w:rsidRPr="003E6FA3">
        <w:rPr>
          <w:rFonts w:ascii="Calibri" w:hAnsi="Calibri" w:cs="Arial"/>
          <w:color w:val="auto"/>
          <w:sz w:val="22"/>
          <w:szCs w:val="22"/>
        </w:rPr>
        <w:t xml:space="preserve"> dana od isteka roka za dostavu ponuda.</w:t>
      </w:r>
    </w:p>
    <w:p w:rsidR="00212A4C" w:rsidRDefault="00305979" w:rsidP="00305979">
      <w:pPr>
        <w:pStyle w:val="Default"/>
        <w:jc w:val="both"/>
        <w:rPr>
          <w:rFonts w:ascii="Calibri" w:hAnsi="Calibri" w:cs="Arial"/>
          <w:color w:val="auto"/>
          <w:sz w:val="22"/>
          <w:szCs w:val="22"/>
        </w:rPr>
      </w:pPr>
      <w:r w:rsidRPr="003E6FA3">
        <w:rPr>
          <w:rFonts w:ascii="Calibri" w:hAnsi="Calibri" w:cs="Arial"/>
          <w:color w:val="auto"/>
          <w:sz w:val="22"/>
          <w:szCs w:val="22"/>
        </w:rPr>
        <w:t>Odluka o odabiru postaje izvršna nakon proteka roka mirovanja koji iznosi 15 dana od dana dostave odluke o odabiru.</w:t>
      </w:r>
    </w:p>
    <w:p w:rsidR="00305979" w:rsidRDefault="00305979" w:rsidP="00305979">
      <w:pPr>
        <w:pStyle w:val="Default"/>
        <w:jc w:val="both"/>
        <w:rPr>
          <w:rFonts w:ascii="Calibri" w:hAnsi="Calibri" w:cs="Arial"/>
          <w:color w:val="auto"/>
          <w:sz w:val="22"/>
          <w:szCs w:val="22"/>
        </w:rPr>
      </w:pPr>
      <w:r w:rsidRPr="003E6FA3">
        <w:rPr>
          <w:rFonts w:ascii="Calibri" w:hAnsi="Calibri" w:cs="Arial"/>
          <w:color w:val="auto"/>
          <w:sz w:val="22"/>
          <w:szCs w:val="22"/>
        </w:rPr>
        <w:t xml:space="preserve"> </w:t>
      </w:r>
      <w:r>
        <w:rPr>
          <w:rFonts w:ascii="Calibri" w:hAnsi="Calibri" w:cs="Arial"/>
          <w:color w:val="auto"/>
          <w:sz w:val="22"/>
          <w:szCs w:val="22"/>
        </w:rPr>
        <w:t>P</w:t>
      </w:r>
      <w:r w:rsidRPr="003E6FA3">
        <w:rPr>
          <w:rFonts w:ascii="Calibri" w:hAnsi="Calibri" w:cs="Arial"/>
          <w:color w:val="auto"/>
          <w:sz w:val="22"/>
          <w:szCs w:val="22"/>
        </w:rPr>
        <w:t>očetak roka mirovanja računa se od prvog slijedećeg dana nakon dana dostave odluke o odabiru. Rok mirovanja ne primjenjuje se ako je u postupku javne nabave sudjelovao samo jedan ponuditelj čija je ponuda ujedno i odabrana  sukladno čl. 306. ZJN</w:t>
      </w:r>
      <w:r>
        <w:rPr>
          <w:rFonts w:ascii="Calibri" w:hAnsi="Calibri" w:cs="Arial"/>
          <w:color w:val="auto"/>
          <w:sz w:val="22"/>
          <w:szCs w:val="22"/>
        </w:rPr>
        <w:t xml:space="preserve"> (120/</w:t>
      </w:r>
      <w:r w:rsidRPr="003E6FA3">
        <w:rPr>
          <w:rFonts w:ascii="Calibri" w:hAnsi="Calibri" w:cs="Arial"/>
          <w:color w:val="auto"/>
          <w:sz w:val="22"/>
          <w:szCs w:val="22"/>
        </w:rPr>
        <w:t>2016</w:t>
      </w:r>
      <w:r>
        <w:rPr>
          <w:rFonts w:ascii="Calibri" w:hAnsi="Calibri" w:cs="Arial"/>
          <w:color w:val="auto"/>
          <w:sz w:val="22"/>
          <w:szCs w:val="22"/>
        </w:rPr>
        <w:t>)</w:t>
      </w:r>
      <w:r w:rsidRPr="003E6FA3">
        <w:rPr>
          <w:rFonts w:ascii="Calibri" w:hAnsi="Calibri" w:cs="Arial"/>
          <w:color w:val="auto"/>
          <w:sz w:val="22"/>
          <w:szCs w:val="22"/>
        </w:rPr>
        <w:t>.</w:t>
      </w:r>
      <w:bookmarkStart w:id="32" w:name="_Toc472578375"/>
    </w:p>
    <w:p w:rsidR="00305979" w:rsidRDefault="00305979" w:rsidP="00305979">
      <w:pPr>
        <w:spacing w:line="259" w:lineRule="auto"/>
        <w:ind w:left="1440" w:hanging="448"/>
        <w:rPr>
          <w:rFonts w:ascii="Calibri" w:eastAsia="DengXian" w:hAnsi="Calibri"/>
          <w:b/>
          <w:szCs w:val="22"/>
          <w:lang w:eastAsia="zh-CN"/>
        </w:rPr>
      </w:pPr>
      <w:bookmarkStart w:id="33" w:name="_Toc466974120"/>
    </w:p>
    <w:bookmarkEnd w:id="33"/>
    <w:p w:rsidR="00305979" w:rsidRPr="003E6FA3" w:rsidRDefault="00305979" w:rsidP="00305979">
      <w:pPr>
        <w:spacing w:line="259" w:lineRule="auto"/>
        <w:ind w:left="120"/>
        <w:rPr>
          <w:rFonts w:ascii="Calibri" w:eastAsia="DengXian" w:hAnsi="Calibri"/>
          <w:b/>
          <w:szCs w:val="22"/>
          <w:lang w:eastAsia="zh-CN"/>
        </w:rPr>
      </w:pPr>
      <w:r>
        <w:rPr>
          <w:rFonts w:ascii="Calibri" w:eastAsia="DengXian" w:hAnsi="Calibri"/>
          <w:b/>
          <w:szCs w:val="22"/>
          <w:lang w:eastAsia="zh-CN"/>
        </w:rPr>
        <w:t xml:space="preserve">    19</w:t>
      </w:r>
      <w:r w:rsidRPr="003E6FA3">
        <w:rPr>
          <w:rFonts w:ascii="Calibri" w:eastAsia="DengXian" w:hAnsi="Calibri"/>
          <w:b/>
          <w:szCs w:val="22"/>
          <w:lang w:eastAsia="zh-CN"/>
        </w:rPr>
        <w:t>. PRAVNA ZAŠTITA</w:t>
      </w:r>
    </w:p>
    <w:p w:rsidR="00305979" w:rsidRPr="003E6FA3" w:rsidRDefault="00305979" w:rsidP="00305979">
      <w:pPr>
        <w:spacing w:line="259" w:lineRule="auto"/>
        <w:rPr>
          <w:rFonts w:ascii="Calibri" w:hAnsi="Calibri" w:cs="Arial"/>
          <w:szCs w:val="22"/>
        </w:rPr>
      </w:pPr>
      <w:r w:rsidRPr="003E6FA3">
        <w:rPr>
          <w:rFonts w:ascii="Calibri" w:hAnsi="Calibri" w:cs="Arial"/>
          <w:szCs w:val="22"/>
        </w:rPr>
        <w:t>Za rješavanje o žalbama nadležna je Državna komisija za kontrolu postupaka javne nabave.</w:t>
      </w:r>
    </w:p>
    <w:p w:rsidR="00305979" w:rsidRPr="003E6FA3" w:rsidRDefault="00305979" w:rsidP="00305979">
      <w:pPr>
        <w:pStyle w:val="Default"/>
        <w:jc w:val="both"/>
        <w:rPr>
          <w:rFonts w:ascii="Calibri" w:hAnsi="Calibri" w:cs="Arial"/>
          <w:color w:val="auto"/>
          <w:sz w:val="22"/>
          <w:szCs w:val="22"/>
        </w:rPr>
      </w:pPr>
      <w:r w:rsidRPr="003E6FA3">
        <w:rPr>
          <w:rFonts w:ascii="Calibri" w:hAnsi="Calibri" w:cs="Arial"/>
          <w:color w:val="auto"/>
          <w:sz w:val="22"/>
          <w:szCs w:val="22"/>
        </w:rPr>
        <w:t>Žalbeni postupak vodi se prema odredbama ovoga Zakona i Zakona o općem upravnom postupku.</w:t>
      </w:r>
    </w:p>
    <w:p w:rsidR="00305979" w:rsidRPr="003E6FA3" w:rsidRDefault="00305979" w:rsidP="00305979">
      <w:pPr>
        <w:pStyle w:val="Default"/>
        <w:jc w:val="both"/>
        <w:rPr>
          <w:rFonts w:ascii="Calibri" w:hAnsi="Calibri" w:cs="Arial"/>
          <w:color w:val="auto"/>
          <w:sz w:val="22"/>
          <w:szCs w:val="22"/>
        </w:rPr>
      </w:pPr>
      <w:r w:rsidRPr="003E6FA3">
        <w:rPr>
          <w:rFonts w:ascii="Calibri" w:hAnsi="Calibri" w:cs="Arial"/>
          <w:color w:val="auto"/>
          <w:sz w:val="22"/>
          <w:szCs w:val="22"/>
        </w:rPr>
        <w:t>Žalbeni postupak temelji se na načelima javne nabave i upravnog postupka.</w:t>
      </w:r>
    </w:p>
    <w:p w:rsidR="00305979" w:rsidRPr="003E6FA3" w:rsidRDefault="00305979" w:rsidP="00305979">
      <w:pPr>
        <w:pStyle w:val="Default"/>
        <w:jc w:val="both"/>
        <w:rPr>
          <w:rFonts w:ascii="Calibri" w:hAnsi="Calibri" w:cs="Arial"/>
          <w:color w:val="auto"/>
          <w:sz w:val="22"/>
          <w:szCs w:val="22"/>
        </w:rPr>
      </w:pPr>
      <w:r w:rsidRPr="003E6FA3">
        <w:rPr>
          <w:rFonts w:ascii="Calibri" w:hAnsi="Calibri" w:cs="Arial"/>
          <w:color w:val="auto"/>
          <w:sz w:val="22"/>
          <w:szCs w:val="22"/>
        </w:rPr>
        <w:t>Pravo na žalbu ima svaki gospodarski subjekt koji ima ili je imao pravni interes za dobivanje ugovora o javnoj nabavi i koji je pretrpio ili bi mogao pretrpjeti štetu od navodnoga kršenja subjektivnih prava.</w:t>
      </w:r>
    </w:p>
    <w:bookmarkEnd w:id="32"/>
    <w:p w:rsidR="00305979" w:rsidRPr="003E6FA3" w:rsidRDefault="00305979" w:rsidP="00305979">
      <w:pPr>
        <w:pStyle w:val="Default"/>
        <w:jc w:val="both"/>
        <w:rPr>
          <w:rFonts w:ascii="Calibri" w:hAnsi="Calibri" w:cs="Arial"/>
          <w:color w:val="auto"/>
          <w:sz w:val="22"/>
          <w:szCs w:val="22"/>
        </w:rPr>
      </w:pPr>
      <w:r w:rsidRPr="003E6FA3">
        <w:rPr>
          <w:rFonts w:ascii="Calibri" w:hAnsi="Calibri" w:cs="Arial"/>
          <w:color w:val="auto"/>
          <w:sz w:val="22"/>
          <w:szCs w:val="22"/>
        </w:rPr>
        <w:t>Žalba se izjavljuje Državnoj komisiji u pisanom obliku.</w:t>
      </w:r>
    </w:p>
    <w:p w:rsidR="00305979" w:rsidRPr="003E6FA3" w:rsidRDefault="00305979" w:rsidP="00305979">
      <w:pPr>
        <w:pStyle w:val="Default"/>
        <w:jc w:val="both"/>
        <w:rPr>
          <w:rFonts w:ascii="Calibri" w:hAnsi="Calibri" w:cs="Arial"/>
          <w:color w:val="auto"/>
          <w:sz w:val="22"/>
          <w:szCs w:val="22"/>
        </w:rPr>
      </w:pPr>
      <w:r w:rsidRPr="003E6FA3">
        <w:rPr>
          <w:rFonts w:ascii="Calibri" w:hAnsi="Calibri" w:cs="Arial"/>
          <w:color w:val="auto"/>
          <w:sz w:val="22"/>
          <w:szCs w:val="22"/>
        </w:rPr>
        <w:t>Žalba se dostavlja neposredno, putem ovlaštenog davatelja poštanskih usluga ili elektroničkim sredstvima komunikacije putem međusobno povezanih informacijskih sustava Državne komisije i EOJN RH.</w:t>
      </w:r>
    </w:p>
    <w:p w:rsidR="00305979" w:rsidRPr="003E6FA3" w:rsidRDefault="00305979" w:rsidP="00305979">
      <w:pPr>
        <w:pStyle w:val="Default"/>
        <w:jc w:val="both"/>
        <w:rPr>
          <w:rFonts w:ascii="Calibri" w:hAnsi="Calibri" w:cs="Arial"/>
          <w:color w:val="auto"/>
          <w:sz w:val="22"/>
          <w:szCs w:val="22"/>
        </w:rPr>
      </w:pPr>
      <w:r w:rsidRPr="003E6FA3">
        <w:rPr>
          <w:rFonts w:ascii="Calibri" w:hAnsi="Calibri" w:cs="Arial"/>
          <w:color w:val="auto"/>
          <w:sz w:val="22"/>
          <w:szCs w:val="22"/>
        </w:rPr>
        <w:t>Žalitelj je obvezan primjerak žalbe dostaviti naručitelju u roku za žalbu.</w:t>
      </w:r>
    </w:p>
    <w:p w:rsidR="00305979" w:rsidRPr="003E6FA3" w:rsidRDefault="00305979" w:rsidP="00305979">
      <w:pPr>
        <w:pStyle w:val="Default"/>
        <w:jc w:val="both"/>
        <w:rPr>
          <w:rFonts w:ascii="Calibri" w:hAnsi="Calibri" w:cs="Arial"/>
          <w:color w:val="auto"/>
          <w:sz w:val="22"/>
          <w:szCs w:val="22"/>
        </w:rPr>
      </w:pPr>
      <w:r w:rsidRPr="003E6FA3">
        <w:rPr>
          <w:rFonts w:ascii="Calibri" w:hAnsi="Calibri" w:cs="Arial"/>
          <w:color w:val="auto"/>
          <w:sz w:val="22"/>
          <w:szCs w:val="22"/>
        </w:rPr>
        <w:t>U otvorenom postupku žalba se izjavljuje u roku deset dana, i to od dana:</w:t>
      </w:r>
    </w:p>
    <w:p w:rsidR="00305979" w:rsidRPr="003E6FA3" w:rsidRDefault="00305979" w:rsidP="00305979">
      <w:pPr>
        <w:pStyle w:val="Default"/>
        <w:jc w:val="both"/>
        <w:rPr>
          <w:rFonts w:ascii="Calibri" w:hAnsi="Calibri" w:cs="Arial"/>
          <w:color w:val="auto"/>
          <w:sz w:val="22"/>
          <w:szCs w:val="22"/>
        </w:rPr>
      </w:pPr>
      <w:r w:rsidRPr="003E6FA3">
        <w:rPr>
          <w:rFonts w:ascii="Calibri" w:hAnsi="Calibri" w:cs="Arial"/>
          <w:color w:val="auto"/>
          <w:sz w:val="22"/>
          <w:szCs w:val="22"/>
        </w:rPr>
        <w:t>objave poziva na nadmetanje, u odnosu na sadržaj poziva ili dokumentacije o nabavi,</w:t>
      </w:r>
    </w:p>
    <w:p w:rsidR="00305979" w:rsidRPr="003E6FA3" w:rsidRDefault="00305979" w:rsidP="00305979">
      <w:pPr>
        <w:pStyle w:val="Default"/>
        <w:jc w:val="both"/>
        <w:rPr>
          <w:rFonts w:ascii="Calibri" w:hAnsi="Calibri" w:cs="Arial"/>
          <w:color w:val="auto"/>
          <w:sz w:val="22"/>
          <w:szCs w:val="22"/>
        </w:rPr>
      </w:pPr>
      <w:r w:rsidRPr="003E6FA3">
        <w:rPr>
          <w:rFonts w:ascii="Calibri" w:hAnsi="Calibri" w:cs="Arial"/>
          <w:color w:val="auto"/>
          <w:sz w:val="22"/>
          <w:szCs w:val="22"/>
        </w:rPr>
        <w:t>objave obavijesti o ispravku, u odnosu na sadržaj ispravka,</w:t>
      </w:r>
    </w:p>
    <w:p w:rsidR="00305979" w:rsidRPr="003E6FA3" w:rsidRDefault="00305979" w:rsidP="00305979">
      <w:pPr>
        <w:pStyle w:val="Default"/>
        <w:jc w:val="both"/>
        <w:rPr>
          <w:rFonts w:ascii="Calibri" w:hAnsi="Calibri" w:cs="Arial"/>
          <w:color w:val="auto"/>
          <w:sz w:val="22"/>
          <w:szCs w:val="22"/>
        </w:rPr>
      </w:pPr>
      <w:r w:rsidRPr="003E6FA3">
        <w:rPr>
          <w:rFonts w:ascii="Calibri" w:hAnsi="Calibri" w:cs="Arial"/>
          <w:color w:val="auto"/>
          <w:sz w:val="22"/>
          <w:szCs w:val="22"/>
        </w:rPr>
        <w:t>objave izmjene dokumentacije o nabavi, u odnosu na sadržaj izmjene dokumentacije,</w:t>
      </w:r>
    </w:p>
    <w:p w:rsidR="00305979" w:rsidRPr="003E6FA3" w:rsidRDefault="00305979" w:rsidP="00305979">
      <w:pPr>
        <w:pStyle w:val="Default"/>
        <w:jc w:val="both"/>
        <w:rPr>
          <w:rFonts w:ascii="Calibri" w:hAnsi="Calibri" w:cs="Arial"/>
          <w:color w:val="auto"/>
          <w:sz w:val="22"/>
          <w:szCs w:val="22"/>
        </w:rPr>
      </w:pPr>
      <w:r w:rsidRPr="003E6FA3">
        <w:rPr>
          <w:rFonts w:ascii="Calibri" w:hAnsi="Calibri" w:cs="Arial"/>
          <w:color w:val="auto"/>
          <w:sz w:val="22"/>
          <w:szCs w:val="22"/>
        </w:rPr>
        <w:t>otvaranja ponuda u odnosu na propuštanje naručitelja da valjano odgovori na pravodobno dostavljen zahtjev dodatne informacije, objašnjenja ili izmjene dokumentacije o nabavi te na postupak otvaranja ponuda,</w:t>
      </w:r>
      <w:r>
        <w:rPr>
          <w:rFonts w:ascii="Calibri" w:hAnsi="Calibri" w:cs="Arial"/>
          <w:color w:val="auto"/>
          <w:sz w:val="22"/>
          <w:szCs w:val="22"/>
        </w:rPr>
        <w:t xml:space="preserve"> </w:t>
      </w:r>
      <w:r w:rsidRPr="003E6FA3">
        <w:rPr>
          <w:rFonts w:ascii="Calibri" w:hAnsi="Calibri" w:cs="Arial"/>
          <w:color w:val="auto"/>
          <w:sz w:val="22"/>
          <w:szCs w:val="22"/>
        </w:rPr>
        <w:t>primitka odluke o odabiru ili poništenju, u odnosu na postupak pregleda, ocjene i odabira ponuda, ili razloge poništenja.</w:t>
      </w:r>
    </w:p>
    <w:p w:rsidR="00305979" w:rsidRDefault="00305979" w:rsidP="00305979">
      <w:pPr>
        <w:pStyle w:val="Default"/>
        <w:jc w:val="both"/>
        <w:rPr>
          <w:rFonts w:ascii="Calibri" w:hAnsi="Calibri" w:cs="Arial"/>
          <w:color w:val="auto"/>
          <w:sz w:val="22"/>
          <w:szCs w:val="22"/>
        </w:rPr>
      </w:pPr>
    </w:p>
    <w:p w:rsidR="00305979" w:rsidRPr="00721F4C" w:rsidRDefault="00305979" w:rsidP="00305979">
      <w:pPr>
        <w:pStyle w:val="Default"/>
        <w:jc w:val="both"/>
        <w:rPr>
          <w:rFonts w:ascii="Verdana" w:hAnsi="Verdana" w:cs="Arial"/>
          <w:color w:val="auto"/>
          <w:sz w:val="20"/>
          <w:szCs w:val="20"/>
        </w:rPr>
      </w:pPr>
      <w:r>
        <w:rPr>
          <w:rFonts w:ascii="Verdana" w:hAnsi="Verdana" w:cs="Arial"/>
          <w:color w:val="auto"/>
          <w:sz w:val="20"/>
          <w:szCs w:val="20"/>
        </w:rPr>
        <w:t>Žalitelj koji je propustio izjaviti žalbu u određenoj fazi otvorenog postupka javne nabave, nema pravo na žalbu u kasnijoj fazi postupka za prethodnu fazu.</w:t>
      </w:r>
    </w:p>
    <w:p w:rsidR="00305979" w:rsidRDefault="00305979" w:rsidP="00305979">
      <w:pPr>
        <w:ind w:left="283"/>
        <w:jc w:val="both"/>
        <w:rPr>
          <w:rFonts w:ascii="Verdana" w:hAnsi="Verdana" w:cs="Arial"/>
          <w:sz w:val="20"/>
          <w:szCs w:val="20"/>
        </w:rPr>
      </w:pPr>
    </w:p>
    <w:p w:rsidR="00305979" w:rsidRDefault="00305979" w:rsidP="00305979">
      <w:pPr>
        <w:ind w:left="283"/>
        <w:jc w:val="both"/>
        <w:rPr>
          <w:rFonts w:ascii="Verdana" w:hAnsi="Verdana" w:cs="Arial"/>
          <w:sz w:val="20"/>
          <w:szCs w:val="20"/>
        </w:rPr>
      </w:pPr>
    </w:p>
    <w:p w:rsidR="00305979" w:rsidRDefault="00305979" w:rsidP="00305979">
      <w:pPr>
        <w:ind w:left="283"/>
        <w:jc w:val="both"/>
        <w:rPr>
          <w:rFonts w:ascii="Verdana" w:hAnsi="Verdana" w:cs="Arial"/>
          <w:sz w:val="20"/>
          <w:szCs w:val="20"/>
        </w:rPr>
      </w:pPr>
    </w:p>
    <w:p w:rsidR="00305979" w:rsidRPr="0046127F" w:rsidRDefault="00305979" w:rsidP="00305979">
      <w:pPr>
        <w:ind w:left="283"/>
        <w:jc w:val="both"/>
        <w:rPr>
          <w:rFonts w:ascii="Verdana" w:hAnsi="Verdana" w:cs="Arial"/>
          <w:sz w:val="20"/>
          <w:szCs w:val="20"/>
        </w:rPr>
      </w:pPr>
    </w:p>
    <w:p w:rsidR="00305979" w:rsidRPr="00FB2E09" w:rsidRDefault="00305979" w:rsidP="00305979">
      <w:pPr>
        <w:ind w:left="283"/>
        <w:jc w:val="both"/>
        <w:rPr>
          <w:rFonts w:ascii="Verdana" w:hAnsi="Verdana" w:cs="Arial"/>
          <w:sz w:val="20"/>
          <w:szCs w:val="20"/>
        </w:rPr>
      </w:pPr>
    </w:p>
    <w:p w:rsidR="00305979" w:rsidRPr="008343F3" w:rsidRDefault="00305979" w:rsidP="00305979">
      <w:pPr>
        <w:spacing w:line="276" w:lineRule="auto"/>
        <w:jc w:val="both"/>
        <w:rPr>
          <w:rFonts w:ascii="Verdana" w:hAnsi="Verdana" w:cs="Arial"/>
          <w:b/>
          <w:sz w:val="20"/>
          <w:szCs w:val="20"/>
        </w:rPr>
      </w:pPr>
      <w:r>
        <w:rPr>
          <w:rFonts w:ascii="Verdana" w:hAnsi="Verdana" w:cs="Arial"/>
          <w:b/>
          <w:sz w:val="20"/>
          <w:szCs w:val="20"/>
        </w:rPr>
        <w:t>20</w:t>
      </w:r>
      <w:r w:rsidRPr="008343F3">
        <w:rPr>
          <w:rFonts w:ascii="Verdana" w:hAnsi="Verdana" w:cs="Arial"/>
          <w:b/>
          <w:sz w:val="20"/>
          <w:szCs w:val="20"/>
        </w:rPr>
        <w:t xml:space="preserve">. SASTAVNI I NEODVOJIVI DIO OVE DOKUMENTACIJE ZA NADMETANJE </w:t>
      </w:r>
    </w:p>
    <w:p w:rsidR="00305979" w:rsidRPr="008343F3" w:rsidRDefault="00305979" w:rsidP="00305979">
      <w:pPr>
        <w:spacing w:line="276" w:lineRule="auto"/>
        <w:jc w:val="both"/>
        <w:rPr>
          <w:rFonts w:ascii="Verdana" w:hAnsi="Verdana" w:cs="Arial"/>
          <w:b/>
          <w:sz w:val="20"/>
          <w:szCs w:val="20"/>
        </w:rPr>
      </w:pPr>
      <w:r w:rsidRPr="008343F3">
        <w:rPr>
          <w:rFonts w:ascii="Verdana" w:hAnsi="Verdana" w:cs="Arial"/>
          <w:b/>
          <w:sz w:val="20"/>
          <w:szCs w:val="20"/>
        </w:rPr>
        <w:t xml:space="preserve">      ČINI OBRAZAC PONUDE I NJEGOVI OBVEZNI PRILOZI</w:t>
      </w:r>
    </w:p>
    <w:p w:rsidR="00305979" w:rsidRDefault="00305979" w:rsidP="00305979">
      <w:pPr>
        <w:spacing w:line="276" w:lineRule="auto"/>
        <w:jc w:val="both"/>
        <w:rPr>
          <w:rFonts w:ascii="Verdana" w:hAnsi="Verdana" w:cs="Arial"/>
          <w:b/>
          <w:sz w:val="20"/>
          <w:szCs w:val="20"/>
        </w:rPr>
      </w:pPr>
      <w:r w:rsidRPr="008343F3">
        <w:rPr>
          <w:rFonts w:ascii="Verdana" w:hAnsi="Verdana" w:cs="Arial"/>
          <w:b/>
          <w:sz w:val="20"/>
          <w:szCs w:val="20"/>
        </w:rPr>
        <w:tab/>
        <w:t>- prilog br. 1. Obrasci izjave o nekažnjavanju</w:t>
      </w:r>
    </w:p>
    <w:p w:rsidR="00305979" w:rsidRPr="008343F3" w:rsidRDefault="00305979" w:rsidP="00305979">
      <w:pPr>
        <w:pStyle w:val="Odlomakpopisa1"/>
        <w:spacing w:after="160" w:line="259" w:lineRule="auto"/>
        <w:ind w:left="0"/>
        <w:rPr>
          <w:rFonts w:ascii="Calibri" w:eastAsia="DengXian" w:hAnsi="Calibri"/>
          <w:bCs/>
          <w:noProof/>
          <w:lang w:val="pl-PL"/>
        </w:rPr>
      </w:pPr>
      <w:r w:rsidRPr="008343F3">
        <w:rPr>
          <w:rFonts w:ascii="Calibri" w:eastAsia="DengXian" w:hAnsi="Calibri"/>
          <w:bCs/>
          <w:noProof/>
          <w:lang w:val="pl-PL"/>
        </w:rPr>
        <w:t>Izjava o nekažnjavanju za gospodars</w:t>
      </w:r>
      <w:r w:rsidR="001C3643">
        <w:rPr>
          <w:rFonts w:ascii="Calibri" w:eastAsia="DengXian" w:hAnsi="Calibri"/>
          <w:bCs/>
          <w:noProof/>
          <w:lang w:val="pl-PL"/>
        </w:rPr>
        <w:t>ki subjekt - poslovni nastan u Republici H</w:t>
      </w:r>
      <w:r w:rsidRPr="008343F3">
        <w:rPr>
          <w:rFonts w:ascii="Calibri" w:eastAsia="DengXian" w:hAnsi="Calibri"/>
          <w:bCs/>
          <w:noProof/>
          <w:lang w:val="pl-PL"/>
        </w:rPr>
        <w:t>rvatskoj</w:t>
      </w:r>
    </w:p>
    <w:p w:rsidR="00305979" w:rsidRPr="008343F3" w:rsidRDefault="00305979" w:rsidP="00305979">
      <w:pPr>
        <w:pStyle w:val="Odlomakpopisa1"/>
        <w:spacing w:after="160" w:line="259" w:lineRule="auto"/>
        <w:ind w:left="0"/>
        <w:rPr>
          <w:rFonts w:ascii="Calibri" w:eastAsia="DengXian" w:hAnsi="Calibri"/>
          <w:bCs/>
          <w:noProof/>
          <w:lang w:val="pl-PL"/>
        </w:rPr>
      </w:pPr>
      <w:r w:rsidRPr="008343F3">
        <w:rPr>
          <w:rFonts w:ascii="Calibri" w:eastAsia="DengXian" w:hAnsi="Calibri"/>
          <w:bCs/>
          <w:noProof/>
          <w:lang w:val="pl-PL"/>
        </w:rPr>
        <w:t>Izjava o nekažnjavanj</w:t>
      </w:r>
      <w:r w:rsidR="001C3643">
        <w:rPr>
          <w:rFonts w:ascii="Calibri" w:eastAsia="DengXian" w:hAnsi="Calibri"/>
          <w:bCs/>
          <w:noProof/>
          <w:lang w:val="pl-PL"/>
        </w:rPr>
        <w:t>u za osobu – poslovni nastan u Republici H</w:t>
      </w:r>
      <w:r w:rsidRPr="008343F3">
        <w:rPr>
          <w:rFonts w:ascii="Calibri" w:eastAsia="DengXian" w:hAnsi="Calibri"/>
          <w:bCs/>
          <w:noProof/>
          <w:lang w:val="pl-PL"/>
        </w:rPr>
        <w:t>rvatskoj</w:t>
      </w:r>
    </w:p>
    <w:p w:rsidR="00305979" w:rsidRPr="008343F3" w:rsidRDefault="00305979" w:rsidP="00305979">
      <w:pPr>
        <w:pStyle w:val="Odlomakpopisa1"/>
        <w:spacing w:after="160" w:line="259" w:lineRule="auto"/>
        <w:ind w:left="0"/>
        <w:rPr>
          <w:rFonts w:ascii="Calibri" w:eastAsia="DengXian" w:hAnsi="Calibri"/>
          <w:bCs/>
          <w:noProof/>
          <w:lang w:val="pl-PL"/>
        </w:rPr>
      </w:pPr>
      <w:r w:rsidRPr="008343F3">
        <w:rPr>
          <w:rFonts w:ascii="Calibri" w:eastAsia="DengXian" w:hAnsi="Calibri"/>
          <w:bCs/>
          <w:noProof/>
          <w:lang w:val="pl-PL"/>
        </w:rPr>
        <w:t>Izjava o nekažnjavanju za gospodarski s</w:t>
      </w:r>
      <w:r w:rsidR="001C3643">
        <w:rPr>
          <w:rFonts w:ascii="Calibri" w:eastAsia="DengXian" w:hAnsi="Calibri"/>
          <w:bCs/>
          <w:noProof/>
          <w:lang w:val="pl-PL"/>
        </w:rPr>
        <w:t>ubjekt – poslovni nastan izvan R</w:t>
      </w:r>
      <w:r w:rsidRPr="008343F3">
        <w:rPr>
          <w:rFonts w:ascii="Calibri" w:eastAsia="DengXian" w:hAnsi="Calibri"/>
          <w:bCs/>
          <w:noProof/>
          <w:lang w:val="pl-PL"/>
        </w:rPr>
        <w:t>epublik</w:t>
      </w:r>
      <w:r w:rsidR="001C3643">
        <w:rPr>
          <w:rFonts w:ascii="Calibri" w:eastAsia="DengXian" w:hAnsi="Calibri"/>
          <w:bCs/>
          <w:noProof/>
          <w:lang w:val="pl-PL"/>
        </w:rPr>
        <w:t>e H</w:t>
      </w:r>
      <w:r w:rsidRPr="008343F3">
        <w:rPr>
          <w:rFonts w:ascii="Calibri" w:eastAsia="DengXian" w:hAnsi="Calibri"/>
          <w:bCs/>
          <w:noProof/>
          <w:lang w:val="pl-PL"/>
        </w:rPr>
        <w:t>rvatske</w:t>
      </w:r>
    </w:p>
    <w:p w:rsidR="00305979" w:rsidRPr="008343F3" w:rsidRDefault="00305979" w:rsidP="00305979">
      <w:pPr>
        <w:pStyle w:val="Odlomakpopisa1"/>
        <w:spacing w:after="160" w:line="259" w:lineRule="auto"/>
        <w:ind w:left="0"/>
        <w:rPr>
          <w:rFonts w:ascii="Calibri" w:eastAsia="DengXian" w:hAnsi="Calibri"/>
          <w:bCs/>
          <w:noProof/>
          <w:lang w:val="pl-PL"/>
        </w:rPr>
      </w:pPr>
      <w:r w:rsidRPr="008343F3">
        <w:rPr>
          <w:rFonts w:ascii="Calibri" w:eastAsia="DengXian" w:hAnsi="Calibri"/>
          <w:bCs/>
          <w:noProof/>
          <w:lang w:val="pl-PL"/>
        </w:rPr>
        <w:t>Izjava o nekažnjavanju</w:t>
      </w:r>
      <w:r w:rsidR="001C3643">
        <w:rPr>
          <w:rFonts w:ascii="Calibri" w:eastAsia="DengXian" w:hAnsi="Calibri"/>
          <w:bCs/>
          <w:noProof/>
          <w:lang w:val="pl-PL"/>
        </w:rPr>
        <w:t xml:space="preserve"> za osobe koje nisu državljani Republike H</w:t>
      </w:r>
      <w:r w:rsidRPr="008343F3">
        <w:rPr>
          <w:rFonts w:ascii="Calibri" w:eastAsia="DengXian" w:hAnsi="Calibri"/>
          <w:bCs/>
          <w:noProof/>
          <w:lang w:val="pl-PL"/>
        </w:rPr>
        <w:t>rvatske</w:t>
      </w:r>
    </w:p>
    <w:p w:rsidR="00305979" w:rsidRPr="00721F4C" w:rsidRDefault="00305979" w:rsidP="00305979">
      <w:pPr>
        <w:pStyle w:val="Odlomakpopisa1"/>
        <w:spacing w:after="160" w:line="259" w:lineRule="auto"/>
        <w:ind w:left="0"/>
        <w:rPr>
          <w:rFonts w:ascii="Verdana" w:hAnsi="Verdana" w:cs="Arial"/>
          <w:b/>
          <w:sz w:val="20"/>
          <w:lang w:val="pl-PL"/>
        </w:rPr>
      </w:pPr>
      <w:r w:rsidRPr="008343F3">
        <w:rPr>
          <w:rFonts w:ascii="Verdana" w:hAnsi="Verdana" w:cs="Arial"/>
          <w:b/>
          <w:bCs/>
          <w:sz w:val="20"/>
          <w:lang w:val="pl-PL"/>
        </w:rPr>
        <w:tab/>
      </w:r>
      <w:r w:rsidRPr="00721F4C">
        <w:rPr>
          <w:rFonts w:ascii="Verdana" w:hAnsi="Verdana" w:cs="Arial"/>
          <w:b/>
          <w:sz w:val="20"/>
          <w:lang w:val="pl-PL"/>
        </w:rPr>
        <w:t>- prilog br. 2. Troškovnik – tehnička specifikacija</w:t>
      </w:r>
    </w:p>
    <w:p w:rsidR="00305979" w:rsidRPr="008343F3" w:rsidRDefault="00305979" w:rsidP="00305979">
      <w:pPr>
        <w:spacing w:line="276" w:lineRule="auto"/>
        <w:jc w:val="both"/>
        <w:rPr>
          <w:rFonts w:ascii="Verdana" w:hAnsi="Verdana" w:cs="Arial"/>
          <w:b/>
          <w:sz w:val="20"/>
          <w:szCs w:val="20"/>
        </w:rPr>
      </w:pPr>
      <w:r w:rsidRPr="008343F3">
        <w:rPr>
          <w:rFonts w:ascii="Verdana" w:hAnsi="Verdana" w:cs="Arial"/>
          <w:b/>
          <w:sz w:val="20"/>
          <w:szCs w:val="20"/>
        </w:rPr>
        <w:t xml:space="preserve">           - prilog br. 3. Europska jedinstvena dokumentacija o nabavi (ESPD)</w:t>
      </w:r>
    </w:p>
    <w:p w:rsidR="00305979" w:rsidRPr="00FB2E09" w:rsidRDefault="00305979" w:rsidP="00305979">
      <w:pPr>
        <w:ind w:left="283"/>
        <w:jc w:val="both"/>
        <w:rPr>
          <w:rFonts w:ascii="Verdana" w:hAnsi="Verdana" w:cs="Arial"/>
          <w:sz w:val="20"/>
          <w:szCs w:val="20"/>
        </w:rPr>
      </w:pPr>
    </w:p>
    <w:p w:rsidR="00305979" w:rsidRPr="00FB2E09" w:rsidRDefault="00305979" w:rsidP="00305979">
      <w:pPr>
        <w:ind w:left="283"/>
        <w:jc w:val="both"/>
        <w:rPr>
          <w:rFonts w:ascii="Verdana" w:hAnsi="Verdana" w:cs="Arial"/>
          <w:sz w:val="20"/>
          <w:szCs w:val="20"/>
        </w:rPr>
      </w:pPr>
    </w:p>
    <w:p w:rsidR="00305979" w:rsidRPr="00FB2E09" w:rsidRDefault="00305979" w:rsidP="00305979">
      <w:pPr>
        <w:ind w:left="283"/>
        <w:jc w:val="both"/>
        <w:rPr>
          <w:rFonts w:ascii="Verdana" w:hAnsi="Verdana" w:cs="Arial"/>
          <w:sz w:val="20"/>
          <w:szCs w:val="20"/>
        </w:rPr>
      </w:pPr>
    </w:p>
    <w:p w:rsidR="00305979" w:rsidRPr="00FB2E09" w:rsidRDefault="00305979" w:rsidP="00285A78">
      <w:pPr>
        <w:pStyle w:val="Tijeloteksta"/>
        <w:rPr>
          <w:rFonts w:ascii="Verdana" w:hAnsi="Verdana" w:cs="Arial"/>
          <w:sz w:val="20"/>
          <w:szCs w:val="20"/>
        </w:rPr>
      </w:pPr>
      <w:r w:rsidRPr="00FB2E09">
        <w:rPr>
          <w:rFonts w:ascii="Verdana" w:hAnsi="Verdana" w:cs="Arial"/>
          <w:sz w:val="20"/>
          <w:szCs w:val="20"/>
        </w:rPr>
        <w:t xml:space="preserve">   </w:t>
      </w:r>
      <w:r>
        <w:rPr>
          <w:rFonts w:ascii="Verdana" w:hAnsi="Verdana" w:cs="Arial"/>
          <w:sz w:val="20"/>
          <w:szCs w:val="20"/>
        </w:rPr>
        <w:t>Prilog br.1</w:t>
      </w:r>
    </w:p>
    <w:p w:rsidR="00305979" w:rsidRPr="00FB2E09" w:rsidRDefault="00305979" w:rsidP="00305979">
      <w:pPr>
        <w:rPr>
          <w:rFonts w:ascii="Verdana" w:hAnsi="Verdana" w:cs="Arial"/>
          <w:sz w:val="20"/>
          <w:szCs w:val="20"/>
        </w:rPr>
      </w:pPr>
    </w:p>
    <w:p w:rsidR="00305979" w:rsidRPr="00FB2E09" w:rsidRDefault="00305979" w:rsidP="00305979">
      <w:pPr>
        <w:spacing w:after="160" w:line="259" w:lineRule="auto"/>
        <w:contextualSpacing/>
        <w:jc w:val="both"/>
        <w:rPr>
          <w:rFonts w:ascii="Verdana" w:eastAsia="DengXian" w:hAnsi="Verdana"/>
          <w:sz w:val="20"/>
          <w:szCs w:val="20"/>
          <w:lang w:eastAsia="zh-CN"/>
        </w:rPr>
      </w:pPr>
      <w:r w:rsidRPr="00FB2E09">
        <w:rPr>
          <w:rFonts w:ascii="Verdana" w:eastAsia="DengXian" w:hAnsi="Verdana"/>
          <w:b/>
          <w:sz w:val="20"/>
          <w:szCs w:val="20"/>
          <w:lang w:eastAsia="zh-CN"/>
        </w:rPr>
        <w:t>IZJAVA O NEKAŽNJAVANJU ZA GOSPODARSKI SUBJEKT - POSLOVNI NASTAN U REPUBLICI HRVATSKOJ</w:t>
      </w:r>
    </w:p>
    <w:p w:rsidR="00305979" w:rsidRPr="00FB2E09" w:rsidRDefault="00305979" w:rsidP="00305979">
      <w:pPr>
        <w:spacing w:after="160" w:line="259" w:lineRule="auto"/>
        <w:jc w:val="both"/>
        <w:rPr>
          <w:rFonts w:ascii="Verdana" w:eastAsia="DengXian" w:hAnsi="Verdana"/>
          <w:sz w:val="20"/>
          <w:szCs w:val="20"/>
          <w:lang w:eastAsia="zh-CN"/>
        </w:rPr>
      </w:pPr>
    </w:p>
    <w:p w:rsidR="00305979" w:rsidRPr="00FB2E09" w:rsidRDefault="00305979" w:rsidP="00305979">
      <w:pPr>
        <w:spacing w:line="259" w:lineRule="auto"/>
        <w:ind w:right="-286"/>
        <w:jc w:val="both"/>
        <w:rPr>
          <w:rFonts w:ascii="Verdana" w:eastAsia="DengXian" w:hAnsi="Verdana"/>
          <w:sz w:val="20"/>
          <w:szCs w:val="20"/>
          <w:lang w:eastAsia="zh-CN"/>
        </w:rPr>
      </w:pPr>
      <w:r w:rsidRPr="00FB2E09">
        <w:rPr>
          <w:rFonts w:ascii="Verdana" w:eastAsia="DengXian" w:hAnsi="Verdana"/>
          <w:sz w:val="20"/>
          <w:szCs w:val="20"/>
          <w:lang w:eastAsia="zh-CN"/>
        </w:rPr>
        <w:t>Temeljem članka 251 stavka 1. točka 1. i članka 265. stavka 2. Zakona o javnoj nabavi (Narodne novine, br. 120/2016), kao ovlaštena osoba za zastupanje gospodarskog subjekta dajem sljedeću:</w:t>
      </w:r>
    </w:p>
    <w:p w:rsidR="00305979" w:rsidRPr="00FB2E09" w:rsidRDefault="00305979" w:rsidP="00305979">
      <w:pPr>
        <w:spacing w:after="160" w:line="259" w:lineRule="auto"/>
        <w:jc w:val="center"/>
        <w:rPr>
          <w:rFonts w:ascii="Verdana" w:eastAsia="DengXian" w:hAnsi="Verdana"/>
          <w:b/>
          <w:sz w:val="20"/>
          <w:szCs w:val="20"/>
          <w:lang w:eastAsia="zh-CN"/>
        </w:rPr>
      </w:pPr>
    </w:p>
    <w:p w:rsidR="00305979" w:rsidRPr="00FB2E09" w:rsidRDefault="00305979" w:rsidP="00305979">
      <w:pPr>
        <w:spacing w:after="160" w:line="259" w:lineRule="auto"/>
        <w:jc w:val="center"/>
        <w:rPr>
          <w:rFonts w:ascii="Verdana" w:eastAsia="DengXian" w:hAnsi="Verdana"/>
          <w:b/>
          <w:sz w:val="20"/>
          <w:szCs w:val="20"/>
          <w:lang w:eastAsia="zh-CN"/>
        </w:rPr>
      </w:pPr>
      <w:r w:rsidRPr="00FB2E09">
        <w:rPr>
          <w:rFonts w:ascii="Verdana" w:eastAsia="DengXian" w:hAnsi="Verdana"/>
          <w:b/>
          <w:sz w:val="20"/>
          <w:szCs w:val="20"/>
          <w:lang w:eastAsia="zh-CN"/>
        </w:rPr>
        <w:t>I Z J A V U   O   N E K A ŽN J A V A N J U</w:t>
      </w:r>
    </w:p>
    <w:p w:rsidR="00305979" w:rsidRPr="00FB2E09" w:rsidRDefault="00305979" w:rsidP="00305979">
      <w:pPr>
        <w:spacing w:line="259" w:lineRule="auto"/>
        <w:rPr>
          <w:rFonts w:ascii="Verdana" w:eastAsia="DengXian" w:hAnsi="Verdana"/>
          <w:sz w:val="20"/>
          <w:szCs w:val="20"/>
          <w:lang w:eastAsia="zh-CN"/>
        </w:rPr>
      </w:pPr>
      <w:r w:rsidRPr="00FB2E09">
        <w:rPr>
          <w:rFonts w:ascii="Verdana" w:eastAsia="DengXian" w:hAnsi="Verdana"/>
          <w:sz w:val="20"/>
          <w:szCs w:val="20"/>
          <w:lang w:eastAsia="zh-CN"/>
        </w:rPr>
        <w:t>kojom ja _______________________________ iz ____</w:t>
      </w:r>
      <w:r>
        <w:rPr>
          <w:rFonts w:ascii="Verdana" w:eastAsia="DengXian" w:hAnsi="Verdana"/>
          <w:sz w:val="20"/>
          <w:szCs w:val="20"/>
          <w:lang w:eastAsia="zh-CN"/>
        </w:rPr>
        <w:t>__________</w:t>
      </w:r>
      <w:r w:rsidRPr="00FB2E09">
        <w:rPr>
          <w:rFonts w:ascii="Verdana" w:eastAsia="DengXian" w:hAnsi="Verdana"/>
          <w:sz w:val="20"/>
          <w:szCs w:val="20"/>
          <w:lang w:eastAsia="zh-CN"/>
        </w:rPr>
        <w:t>_____________</w:t>
      </w:r>
    </w:p>
    <w:p w:rsidR="00305979" w:rsidRPr="00FB2E09" w:rsidRDefault="00305979" w:rsidP="00305979">
      <w:pPr>
        <w:spacing w:after="160" w:line="259" w:lineRule="auto"/>
        <w:ind w:left="1416" w:firstLine="708"/>
        <w:rPr>
          <w:rFonts w:ascii="Verdana" w:eastAsia="DengXian" w:hAnsi="Verdana"/>
          <w:i/>
          <w:sz w:val="20"/>
          <w:szCs w:val="20"/>
          <w:lang w:eastAsia="zh-CN"/>
        </w:rPr>
      </w:pPr>
      <w:r w:rsidRPr="00FB2E09">
        <w:rPr>
          <w:rFonts w:ascii="Verdana" w:eastAsia="DengXian" w:hAnsi="Verdana"/>
          <w:i/>
          <w:sz w:val="20"/>
          <w:szCs w:val="20"/>
          <w:lang w:eastAsia="zh-CN"/>
        </w:rPr>
        <w:t xml:space="preserve">(ime i prezime) </w:t>
      </w:r>
      <w:r w:rsidRPr="00FB2E09">
        <w:rPr>
          <w:rFonts w:ascii="Verdana" w:eastAsia="DengXian" w:hAnsi="Verdana"/>
          <w:i/>
          <w:sz w:val="20"/>
          <w:szCs w:val="20"/>
          <w:lang w:eastAsia="zh-CN"/>
        </w:rPr>
        <w:tab/>
      </w:r>
      <w:r w:rsidRPr="00FB2E09">
        <w:rPr>
          <w:rFonts w:ascii="Verdana" w:eastAsia="DengXian" w:hAnsi="Verdana"/>
          <w:i/>
          <w:sz w:val="20"/>
          <w:szCs w:val="20"/>
          <w:lang w:eastAsia="zh-CN"/>
        </w:rPr>
        <w:tab/>
      </w:r>
      <w:r w:rsidRPr="00FB2E09">
        <w:rPr>
          <w:rFonts w:ascii="Verdana" w:eastAsia="DengXian" w:hAnsi="Verdana"/>
          <w:i/>
          <w:sz w:val="20"/>
          <w:szCs w:val="20"/>
          <w:lang w:eastAsia="zh-CN"/>
        </w:rPr>
        <w:tab/>
        <w:t>(adresa stanovanja)</w:t>
      </w:r>
    </w:p>
    <w:p w:rsidR="00305979" w:rsidRPr="00FB2E09" w:rsidRDefault="00305979" w:rsidP="00305979">
      <w:pPr>
        <w:spacing w:after="160" w:line="259" w:lineRule="auto"/>
        <w:rPr>
          <w:rFonts w:ascii="Verdana" w:eastAsia="DengXian" w:hAnsi="Verdana"/>
          <w:sz w:val="20"/>
          <w:szCs w:val="20"/>
          <w:lang w:eastAsia="zh-CN"/>
        </w:rPr>
      </w:pPr>
      <w:r w:rsidRPr="00FB2E09">
        <w:rPr>
          <w:rFonts w:ascii="Verdana" w:eastAsia="DengXian" w:hAnsi="Verdana"/>
          <w:sz w:val="20"/>
          <w:szCs w:val="20"/>
          <w:lang w:eastAsia="zh-CN"/>
        </w:rPr>
        <w:t xml:space="preserve">broj identifikacijskog dokumenta __________________ izdanog </w:t>
      </w:r>
      <w:r>
        <w:rPr>
          <w:rFonts w:ascii="Verdana" w:eastAsia="DengXian" w:hAnsi="Verdana"/>
          <w:sz w:val="20"/>
          <w:szCs w:val="20"/>
          <w:lang w:eastAsia="zh-CN"/>
        </w:rPr>
        <w:t>od</w:t>
      </w:r>
      <w:r w:rsidRPr="00FB2E09">
        <w:rPr>
          <w:rFonts w:ascii="Verdana" w:eastAsia="DengXian" w:hAnsi="Verdana"/>
          <w:sz w:val="20"/>
          <w:szCs w:val="20"/>
          <w:lang w:eastAsia="zh-CN"/>
        </w:rPr>
        <w:t>_____________,</w:t>
      </w:r>
    </w:p>
    <w:p w:rsidR="00305979" w:rsidRPr="00FB2E09" w:rsidRDefault="00305979" w:rsidP="00305979">
      <w:pPr>
        <w:spacing w:after="160" w:line="259" w:lineRule="auto"/>
        <w:rPr>
          <w:rFonts w:ascii="Verdana" w:eastAsia="DengXian" w:hAnsi="Verdana"/>
          <w:sz w:val="20"/>
          <w:szCs w:val="20"/>
          <w:lang w:eastAsia="zh-CN"/>
        </w:rPr>
      </w:pPr>
      <w:r w:rsidRPr="00FB2E09">
        <w:rPr>
          <w:rFonts w:ascii="Verdana" w:eastAsia="DengXian" w:hAnsi="Verdana"/>
          <w:sz w:val="20"/>
          <w:szCs w:val="20"/>
          <w:lang w:eastAsia="zh-CN"/>
        </w:rPr>
        <w:t xml:space="preserve">kao osoba iz članka 251. stavka 1. točke 1. Zakona o javnoj nabavi </w:t>
      </w:r>
      <w:r w:rsidRPr="00FB2E09">
        <w:rPr>
          <w:rFonts w:ascii="Verdana" w:eastAsia="DengXian" w:hAnsi="Verdana"/>
          <w:b/>
          <w:sz w:val="20"/>
          <w:szCs w:val="20"/>
          <w:lang w:eastAsia="zh-CN"/>
        </w:rPr>
        <w:t xml:space="preserve">za sebe i za </w:t>
      </w:r>
      <w:r>
        <w:rPr>
          <w:rFonts w:ascii="Verdana" w:eastAsia="DengXian" w:hAnsi="Verdana"/>
          <w:b/>
          <w:sz w:val="20"/>
          <w:szCs w:val="20"/>
          <w:lang w:eastAsia="zh-CN"/>
        </w:rPr>
        <w:t>g</w:t>
      </w:r>
      <w:r w:rsidRPr="00FB2E09">
        <w:rPr>
          <w:rFonts w:ascii="Verdana" w:eastAsia="DengXian" w:hAnsi="Verdana"/>
          <w:b/>
          <w:sz w:val="20"/>
          <w:szCs w:val="20"/>
          <w:lang w:eastAsia="zh-CN"/>
        </w:rPr>
        <w:t>ospodarski subjekt</w:t>
      </w:r>
      <w:r w:rsidRPr="00FB2E09">
        <w:rPr>
          <w:rFonts w:ascii="Verdana" w:eastAsia="DengXian" w:hAnsi="Verdana"/>
          <w:sz w:val="20"/>
          <w:szCs w:val="20"/>
          <w:lang w:eastAsia="zh-CN"/>
        </w:rPr>
        <w:t>:</w:t>
      </w:r>
    </w:p>
    <w:p w:rsidR="00305979" w:rsidRPr="00FB2E09" w:rsidRDefault="00305979" w:rsidP="00305979">
      <w:pPr>
        <w:spacing w:line="259" w:lineRule="auto"/>
        <w:rPr>
          <w:rFonts w:ascii="Verdana" w:eastAsia="DengXian" w:hAnsi="Verdana"/>
          <w:sz w:val="20"/>
          <w:szCs w:val="20"/>
          <w:lang w:eastAsia="zh-CN"/>
        </w:rPr>
      </w:pPr>
      <w:r w:rsidRPr="00FB2E09">
        <w:rPr>
          <w:rFonts w:ascii="Verdana" w:eastAsia="DengXian" w:hAnsi="Verdana"/>
          <w:sz w:val="20"/>
          <w:szCs w:val="20"/>
          <w:lang w:eastAsia="zh-CN"/>
        </w:rPr>
        <w:t>__________________________________________________________________</w:t>
      </w:r>
    </w:p>
    <w:p w:rsidR="00305979" w:rsidRPr="00FB2E09" w:rsidRDefault="00305979" w:rsidP="00305979">
      <w:pPr>
        <w:spacing w:after="160" w:line="259" w:lineRule="auto"/>
        <w:ind w:left="2552"/>
        <w:rPr>
          <w:rFonts w:ascii="Verdana" w:eastAsia="DengXian" w:hAnsi="Verdana"/>
          <w:sz w:val="20"/>
          <w:szCs w:val="20"/>
          <w:lang w:eastAsia="zh-CN"/>
        </w:rPr>
      </w:pPr>
      <w:r w:rsidRPr="00FB2E09">
        <w:rPr>
          <w:rFonts w:ascii="Verdana" w:eastAsia="DengXian" w:hAnsi="Verdana"/>
          <w:sz w:val="20"/>
          <w:szCs w:val="20"/>
          <w:lang w:eastAsia="zh-CN"/>
        </w:rPr>
        <w:t>(naziv i sjedište gospodarskog subjekta, OIB)</w:t>
      </w:r>
    </w:p>
    <w:p w:rsidR="00305979" w:rsidRPr="00FB2E09" w:rsidRDefault="00305979" w:rsidP="00305979">
      <w:pPr>
        <w:spacing w:after="160" w:line="259" w:lineRule="auto"/>
        <w:jc w:val="both"/>
        <w:rPr>
          <w:rFonts w:ascii="Verdana" w:eastAsia="DengXian" w:hAnsi="Verdana"/>
          <w:sz w:val="20"/>
          <w:szCs w:val="20"/>
          <w:lang w:eastAsia="zh-CN"/>
        </w:rPr>
      </w:pPr>
      <w:r w:rsidRPr="00FB2E09">
        <w:rPr>
          <w:rFonts w:ascii="Verdana" w:eastAsia="DengXian" w:hAnsi="Verdana"/>
          <w:sz w:val="20"/>
          <w:szCs w:val="20"/>
          <w:lang w:eastAsia="zh-CN"/>
        </w:rPr>
        <w:t>Izjavljujem da ja osobno niti gore navedeni gospodarski subjekt nismo pravomoćnom presudom osuđeni za:</w:t>
      </w:r>
    </w:p>
    <w:p w:rsidR="00305979" w:rsidRPr="00FB2E09" w:rsidRDefault="00305979" w:rsidP="00305979">
      <w:pPr>
        <w:numPr>
          <w:ilvl w:val="0"/>
          <w:numId w:val="7"/>
        </w:numPr>
        <w:spacing w:before="120" w:after="160" w:line="259" w:lineRule="auto"/>
        <w:contextualSpacing/>
        <w:jc w:val="both"/>
        <w:rPr>
          <w:rFonts w:ascii="Verdana" w:eastAsia="DengXian" w:hAnsi="Verdana"/>
          <w:b/>
          <w:sz w:val="20"/>
          <w:szCs w:val="20"/>
          <w:lang w:eastAsia="zh-CN"/>
        </w:rPr>
      </w:pPr>
      <w:r w:rsidRPr="00FB2E09">
        <w:rPr>
          <w:rFonts w:ascii="Verdana" w:eastAsia="DengXian" w:hAnsi="Verdana"/>
          <w:b/>
          <w:sz w:val="20"/>
          <w:szCs w:val="20"/>
          <w:lang w:eastAsia="zh-CN"/>
        </w:rPr>
        <w:t>sudjelovanje u zločinačkoj organizaciji, na temelju:</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328. (zločinačko udruženje) i članka 329. (počinjenje kaznenog djela u sastavu zločinačkog udruženja) Kaznenog zakona i</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333. (udruživanje za počinjenje kaznenih djela), iz Kaznenog zakona (»Narodne novine«, br. 110/97., 27/98., 50/00., 129/00., 51/01., 111/03., 190/03., 105/04., 84/05., 71/06., 110/07., 152/08., 57/11., 77/11. i 143/12.);</w:t>
      </w:r>
    </w:p>
    <w:p w:rsidR="00305979" w:rsidRPr="00FB2E09" w:rsidRDefault="00305979" w:rsidP="00305979">
      <w:pPr>
        <w:numPr>
          <w:ilvl w:val="0"/>
          <w:numId w:val="7"/>
        </w:numPr>
        <w:spacing w:before="120" w:after="160" w:line="259" w:lineRule="auto"/>
        <w:contextualSpacing/>
        <w:jc w:val="both"/>
        <w:rPr>
          <w:rFonts w:ascii="Verdana" w:eastAsia="DengXian" w:hAnsi="Verdana"/>
          <w:b/>
          <w:sz w:val="20"/>
          <w:szCs w:val="20"/>
          <w:lang w:eastAsia="zh-CN"/>
        </w:rPr>
      </w:pPr>
      <w:r w:rsidRPr="00FB2E09">
        <w:rPr>
          <w:rFonts w:ascii="Verdana" w:eastAsia="DengXian" w:hAnsi="Verdana"/>
          <w:b/>
          <w:sz w:val="20"/>
          <w:szCs w:val="20"/>
          <w:lang w:eastAsia="zh-CN"/>
        </w:rPr>
        <w:t>korupciju, na temelju:</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05979" w:rsidRPr="00FB2E09" w:rsidRDefault="00305979" w:rsidP="00305979">
      <w:pPr>
        <w:numPr>
          <w:ilvl w:val="0"/>
          <w:numId w:val="7"/>
        </w:numPr>
        <w:spacing w:before="120" w:after="160" w:line="259" w:lineRule="auto"/>
        <w:contextualSpacing/>
        <w:jc w:val="both"/>
        <w:rPr>
          <w:rFonts w:ascii="Verdana" w:eastAsia="DengXian" w:hAnsi="Verdana"/>
          <w:b/>
          <w:sz w:val="20"/>
          <w:szCs w:val="20"/>
          <w:lang w:eastAsia="zh-CN"/>
        </w:rPr>
      </w:pPr>
      <w:r w:rsidRPr="00FB2E09">
        <w:rPr>
          <w:rFonts w:ascii="Verdana" w:eastAsia="DengXian" w:hAnsi="Verdana"/>
          <w:b/>
          <w:sz w:val="20"/>
          <w:szCs w:val="20"/>
          <w:lang w:eastAsia="zh-CN"/>
        </w:rPr>
        <w:t>prijevaru, na temelju:</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236. (prijevara), članka 247. (prijevara u gospodarskom poslovanju), članka 256. (utaja poreza ili carine) i članka 258. (subvencijska prijevara) Kaznenog zakona i</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 xml:space="preserve">članka 224. (prijevara), članka 293. (prijevara u gospodarskom poslovanju) i članka 286. (utaja poreza i drugih davanja) iz Kaznenog zakona (»Narodne novine«, br. </w:t>
      </w:r>
      <w:r w:rsidRPr="00FB2E09">
        <w:rPr>
          <w:rFonts w:ascii="Verdana" w:eastAsia="DengXian" w:hAnsi="Verdana"/>
          <w:sz w:val="20"/>
          <w:szCs w:val="20"/>
          <w:lang w:eastAsia="zh-CN"/>
        </w:rPr>
        <w:lastRenderedPageBreak/>
        <w:t>110/97., 27/98., 50/00., 129/00., 51/01., 111/03., 190/03., 105/04., 84/05., 71/06., 110/07., 152/08., 57/11., 77/11. i 143/12.)</w:t>
      </w:r>
    </w:p>
    <w:p w:rsidR="00305979" w:rsidRPr="00FB2E09" w:rsidRDefault="00305979" w:rsidP="00305979">
      <w:pPr>
        <w:numPr>
          <w:ilvl w:val="0"/>
          <w:numId w:val="7"/>
        </w:numPr>
        <w:spacing w:before="120" w:after="160" w:line="259" w:lineRule="auto"/>
        <w:contextualSpacing/>
        <w:jc w:val="both"/>
        <w:rPr>
          <w:rFonts w:ascii="Verdana" w:eastAsia="DengXian" w:hAnsi="Verdana"/>
          <w:b/>
          <w:sz w:val="20"/>
          <w:szCs w:val="20"/>
          <w:lang w:eastAsia="zh-CN"/>
        </w:rPr>
      </w:pPr>
      <w:r w:rsidRPr="00FB2E09">
        <w:rPr>
          <w:rFonts w:ascii="Verdana" w:eastAsia="DengXian" w:hAnsi="Verdana"/>
          <w:b/>
          <w:sz w:val="20"/>
          <w:szCs w:val="20"/>
          <w:lang w:eastAsia="zh-CN"/>
        </w:rPr>
        <w:t>terorizam ili kaznena djela povezana s terorističkim aktivnostima, na temelju:</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97. (terorizam), članka 99. (javno poticanje na terorizam), članka 100. (novačenje za terorizam), članka 101. (obuka za terorizam) i članka 102. (terorističko udruženje) Kaznenog zakona</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305979" w:rsidRPr="00FB2E09" w:rsidRDefault="00305979" w:rsidP="00305979">
      <w:pPr>
        <w:numPr>
          <w:ilvl w:val="0"/>
          <w:numId w:val="7"/>
        </w:numPr>
        <w:spacing w:before="120" w:after="160" w:line="259" w:lineRule="auto"/>
        <w:contextualSpacing/>
        <w:jc w:val="both"/>
        <w:rPr>
          <w:rFonts w:ascii="Verdana" w:eastAsia="DengXian" w:hAnsi="Verdana"/>
          <w:b/>
          <w:sz w:val="20"/>
          <w:szCs w:val="20"/>
          <w:lang w:eastAsia="zh-CN"/>
        </w:rPr>
      </w:pPr>
      <w:r w:rsidRPr="00FB2E09">
        <w:rPr>
          <w:rFonts w:ascii="Verdana" w:eastAsia="DengXian" w:hAnsi="Verdana"/>
          <w:b/>
          <w:sz w:val="20"/>
          <w:szCs w:val="20"/>
          <w:lang w:eastAsia="zh-CN"/>
        </w:rPr>
        <w:t>pranje novca ili financiranje terorizma, na temelju:</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98. (financiranje terorizma) i članka 265. (pranje novca) Kaznenog zakona i</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279. (pranje novca) iz Kaznenog zakona (»Narodne novine«, br. 110/97., 27/98., 50/00., 129/00., 51/01., 111/03., 190/03., 105/04., 84/05., 71/06., 110/07., 152/08., 57/11., 77/11. i 143/12.)</w:t>
      </w:r>
    </w:p>
    <w:p w:rsidR="00305979" w:rsidRPr="00FB2E09" w:rsidRDefault="00305979" w:rsidP="00305979">
      <w:pPr>
        <w:numPr>
          <w:ilvl w:val="0"/>
          <w:numId w:val="7"/>
        </w:numPr>
        <w:spacing w:before="120" w:after="160" w:line="259" w:lineRule="auto"/>
        <w:contextualSpacing/>
        <w:jc w:val="both"/>
        <w:rPr>
          <w:rFonts w:ascii="Verdana" w:eastAsia="DengXian" w:hAnsi="Verdana"/>
          <w:b/>
          <w:sz w:val="20"/>
          <w:szCs w:val="20"/>
          <w:lang w:eastAsia="zh-CN"/>
        </w:rPr>
      </w:pPr>
      <w:r w:rsidRPr="00FB2E09">
        <w:rPr>
          <w:rFonts w:ascii="Verdana" w:eastAsia="DengXian" w:hAnsi="Verdana"/>
          <w:b/>
          <w:sz w:val="20"/>
          <w:szCs w:val="20"/>
          <w:lang w:eastAsia="zh-CN"/>
        </w:rPr>
        <w:t>dječji rad ili druge oblike trgovanja ljudima, na temelju:</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106. (trgovanje ljudima) Kaznenog zakona</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175. (trgovanje ljudima i ropstvo) iz Kaznenog zakona (»Narodne novine«, br. 110/97., 27/98., 50/00., 129/00., 51/01., 111/03., 190/03., 105/04., 84/05., 71/06., 110/07., 152/08., 57/11., 77/11. i 143/12.)</w:t>
      </w:r>
    </w:p>
    <w:p w:rsidR="00305979" w:rsidRPr="00FB2E09" w:rsidRDefault="00305979" w:rsidP="00305979">
      <w:pPr>
        <w:spacing w:after="160" w:line="259" w:lineRule="auto"/>
        <w:rPr>
          <w:rFonts w:ascii="Verdana" w:eastAsia="DengXian" w:hAnsi="Verdana"/>
          <w:sz w:val="20"/>
          <w:szCs w:val="20"/>
          <w:lang w:eastAsia="zh-CN"/>
        </w:rPr>
      </w:pPr>
    </w:p>
    <w:p w:rsidR="00305979" w:rsidRPr="00FB2E09" w:rsidRDefault="00305979" w:rsidP="00305979">
      <w:pPr>
        <w:spacing w:after="160" w:line="259" w:lineRule="auto"/>
        <w:jc w:val="both"/>
        <w:rPr>
          <w:rFonts w:ascii="Verdana" w:eastAsia="DengXian" w:hAnsi="Verdana"/>
          <w:sz w:val="20"/>
          <w:szCs w:val="20"/>
          <w:lang w:eastAsia="zh-CN"/>
        </w:rPr>
      </w:pPr>
      <w:r w:rsidRPr="00FB2E09">
        <w:rPr>
          <w:rFonts w:ascii="Verdana" w:eastAsia="DengXian" w:hAnsi="Verdana"/>
          <w:b/>
          <w:sz w:val="20"/>
          <w:szCs w:val="20"/>
          <w:lang w:eastAsia="zh-CN"/>
        </w:rPr>
        <w:t>NAPOMENA:</w:t>
      </w:r>
      <w:r w:rsidRPr="00FB2E09">
        <w:rPr>
          <w:rFonts w:ascii="Verdana" w:eastAsia="DengXian" w:hAnsi="Verdana"/>
          <w:sz w:val="20"/>
          <w:szCs w:val="20"/>
          <w:lang w:eastAsia="zh-CN"/>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rsidR="00305979" w:rsidRPr="00FB2E09" w:rsidRDefault="00305979" w:rsidP="00305979">
      <w:pPr>
        <w:spacing w:after="160" w:line="259" w:lineRule="auto"/>
        <w:jc w:val="center"/>
        <w:rPr>
          <w:rFonts w:ascii="Verdana" w:eastAsia="DengXian" w:hAnsi="Verdana"/>
          <w:sz w:val="20"/>
          <w:szCs w:val="20"/>
          <w:lang w:eastAsia="zh-CN"/>
        </w:rPr>
      </w:pPr>
      <w:r w:rsidRPr="00FB2E09">
        <w:rPr>
          <w:rFonts w:ascii="Verdana" w:eastAsia="DengXian" w:hAnsi="Verdana"/>
          <w:sz w:val="20"/>
          <w:szCs w:val="20"/>
          <w:lang w:eastAsia="zh-CN"/>
        </w:rPr>
        <w:t>M.P.</w:t>
      </w:r>
    </w:p>
    <w:p w:rsidR="00305979" w:rsidRPr="00FB2E09" w:rsidRDefault="00305979" w:rsidP="00305979">
      <w:pPr>
        <w:spacing w:after="160" w:line="259" w:lineRule="auto"/>
        <w:ind w:left="3000" w:right="334"/>
        <w:rPr>
          <w:rFonts w:ascii="Verdana" w:eastAsia="DengXian" w:hAnsi="Verdana"/>
          <w:sz w:val="20"/>
          <w:szCs w:val="20"/>
          <w:lang w:eastAsia="zh-CN"/>
        </w:rPr>
      </w:pPr>
      <w:r w:rsidRPr="00FB2E09">
        <w:rPr>
          <w:rFonts w:ascii="Verdana" w:eastAsia="DengXian" w:hAnsi="Verdana"/>
          <w:sz w:val="20"/>
          <w:szCs w:val="20"/>
          <w:lang w:eastAsia="zh-CN"/>
        </w:rPr>
        <w:t>___________</w:t>
      </w:r>
      <w:r>
        <w:rPr>
          <w:rFonts w:ascii="Verdana" w:eastAsia="DengXian" w:hAnsi="Verdana"/>
          <w:sz w:val="20"/>
          <w:szCs w:val="20"/>
          <w:lang w:eastAsia="zh-CN"/>
        </w:rPr>
        <w:t>______</w:t>
      </w:r>
      <w:r w:rsidRPr="00FB2E09">
        <w:rPr>
          <w:rFonts w:ascii="Verdana" w:eastAsia="DengXian" w:hAnsi="Verdana"/>
          <w:sz w:val="20"/>
          <w:szCs w:val="20"/>
          <w:lang w:eastAsia="zh-CN"/>
        </w:rPr>
        <w:t>________________________</w:t>
      </w:r>
    </w:p>
    <w:p w:rsidR="00305979" w:rsidRPr="00FB2E09" w:rsidRDefault="00305979" w:rsidP="00305979">
      <w:pPr>
        <w:spacing w:after="160" w:line="259" w:lineRule="auto"/>
        <w:ind w:left="3000"/>
        <w:rPr>
          <w:rFonts w:ascii="Verdana" w:eastAsia="DengXian" w:hAnsi="Verdana"/>
          <w:sz w:val="20"/>
          <w:szCs w:val="20"/>
          <w:lang w:eastAsia="zh-CN"/>
        </w:rPr>
      </w:pPr>
      <w:r w:rsidRPr="00FB2E09">
        <w:rPr>
          <w:rFonts w:ascii="Verdana" w:eastAsia="DengXian" w:hAnsi="Verdana"/>
          <w:sz w:val="20"/>
          <w:szCs w:val="20"/>
          <w:lang w:eastAsia="zh-CN"/>
        </w:rPr>
        <w:t>(ime, prezime osobe iz članka 251. stavak 1. točka 1.)</w:t>
      </w:r>
    </w:p>
    <w:p w:rsidR="00305979" w:rsidRPr="00FB2E09" w:rsidRDefault="00305979" w:rsidP="00305979">
      <w:pPr>
        <w:spacing w:after="160" w:line="259" w:lineRule="auto"/>
        <w:ind w:left="3240" w:firstLine="4"/>
        <w:rPr>
          <w:rFonts w:ascii="Verdana" w:eastAsia="DengXian" w:hAnsi="Verdana"/>
          <w:sz w:val="20"/>
          <w:szCs w:val="20"/>
          <w:lang w:eastAsia="zh-CN"/>
        </w:rPr>
      </w:pPr>
      <w:r w:rsidRPr="00FB2E09">
        <w:rPr>
          <w:rFonts w:ascii="Verdana" w:eastAsia="DengXian" w:hAnsi="Verdana"/>
          <w:sz w:val="20"/>
          <w:szCs w:val="20"/>
          <w:lang w:eastAsia="zh-CN"/>
        </w:rPr>
        <w:t>_____</w:t>
      </w:r>
      <w:r>
        <w:rPr>
          <w:rFonts w:ascii="Verdana" w:eastAsia="DengXian" w:hAnsi="Verdana"/>
          <w:sz w:val="20"/>
          <w:szCs w:val="20"/>
          <w:lang w:eastAsia="zh-CN"/>
        </w:rPr>
        <w:t>__</w:t>
      </w:r>
      <w:r w:rsidRPr="00FB2E09">
        <w:rPr>
          <w:rFonts w:ascii="Verdana" w:eastAsia="DengXian" w:hAnsi="Verdana"/>
          <w:sz w:val="20"/>
          <w:szCs w:val="20"/>
          <w:lang w:eastAsia="zh-CN"/>
        </w:rPr>
        <w:t>_________________________________</w:t>
      </w:r>
    </w:p>
    <w:p w:rsidR="00305979" w:rsidRPr="00FB2E09" w:rsidRDefault="00305979" w:rsidP="00305979">
      <w:pPr>
        <w:spacing w:after="160" w:line="259" w:lineRule="auto"/>
        <w:ind w:left="3000"/>
        <w:rPr>
          <w:rFonts w:ascii="Verdana" w:eastAsia="DengXian" w:hAnsi="Verdana"/>
          <w:sz w:val="20"/>
          <w:szCs w:val="20"/>
          <w:lang w:eastAsia="zh-CN"/>
        </w:rPr>
      </w:pPr>
      <w:r w:rsidRPr="00FB2E09">
        <w:rPr>
          <w:rFonts w:ascii="Verdana" w:eastAsia="DengXian" w:hAnsi="Verdana"/>
          <w:sz w:val="20"/>
          <w:szCs w:val="20"/>
          <w:lang w:eastAsia="zh-CN"/>
        </w:rPr>
        <w:t>(potpis osobe iz članka 251. stavak 1.točka 1.)</w:t>
      </w:r>
    </w:p>
    <w:p w:rsidR="00305979" w:rsidRPr="00FB2E09" w:rsidRDefault="00305979" w:rsidP="00305979">
      <w:pPr>
        <w:spacing w:after="160" w:line="259" w:lineRule="auto"/>
        <w:rPr>
          <w:rFonts w:ascii="Verdana" w:eastAsia="DengXian" w:hAnsi="Verdana"/>
          <w:sz w:val="20"/>
          <w:szCs w:val="20"/>
          <w:lang w:eastAsia="zh-CN"/>
        </w:rPr>
      </w:pPr>
    </w:p>
    <w:p w:rsidR="00305979" w:rsidRPr="00FB2E09" w:rsidRDefault="00305979" w:rsidP="00305979">
      <w:pPr>
        <w:spacing w:after="160" w:line="259" w:lineRule="auto"/>
        <w:jc w:val="both"/>
        <w:rPr>
          <w:rFonts w:ascii="Verdana" w:eastAsia="DengXian" w:hAnsi="Verdana"/>
          <w:sz w:val="20"/>
          <w:szCs w:val="20"/>
          <w:lang w:eastAsia="zh-CN"/>
        </w:rPr>
      </w:pPr>
      <w:r w:rsidRPr="00FB2E09">
        <w:rPr>
          <w:rFonts w:ascii="Verdana" w:eastAsia="DengXian" w:hAnsi="Verdana"/>
          <w:b/>
          <w:sz w:val="20"/>
          <w:szCs w:val="20"/>
          <w:lang w:eastAsia="zh-CN"/>
        </w:rPr>
        <w:t>UPUTA:</w:t>
      </w:r>
      <w:r w:rsidRPr="00FB2E09">
        <w:rPr>
          <w:rFonts w:ascii="Verdana" w:eastAsia="DengXian" w:hAnsi="Verdana"/>
          <w:sz w:val="20"/>
          <w:szCs w:val="20"/>
          <w:lang w:eastAsia="zh-CN"/>
        </w:rPr>
        <w:t xml:space="preserve"> Ovaj obrazac potpisuje osoba ovlaštena za samostalno i pojedinačno zastupanje gospodarskog subjekta (ili osobe koje su ovlaštene za skupno zastupanje gospodarskog subjekta), a koje su državljani Republike Hrvatske. Ovaj obrazac Izjave o nekažnjavanju </w:t>
      </w:r>
      <w:r w:rsidRPr="00FB2E09">
        <w:rPr>
          <w:rFonts w:ascii="Verdana" w:eastAsia="DengXian" w:hAnsi="Verdana"/>
          <w:b/>
          <w:sz w:val="20"/>
          <w:szCs w:val="20"/>
          <w:u w:val="single"/>
          <w:lang w:eastAsia="zh-CN"/>
        </w:rPr>
        <w:t>mora imati ovjereni potpis davatelja Izjave kod javnog bilježnika</w:t>
      </w:r>
      <w:r w:rsidRPr="00FB2E09">
        <w:rPr>
          <w:rFonts w:ascii="Verdana" w:eastAsia="DengXian" w:hAnsi="Verdana"/>
          <w:b/>
          <w:sz w:val="20"/>
          <w:szCs w:val="20"/>
          <w:lang w:eastAsia="zh-CN"/>
        </w:rPr>
        <w:t xml:space="preserve"> </w:t>
      </w:r>
      <w:r w:rsidRPr="00FB2E09">
        <w:rPr>
          <w:rFonts w:ascii="Verdana" w:eastAsia="DengXian" w:hAnsi="Verdana"/>
          <w:sz w:val="20"/>
          <w:szCs w:val="20"/>
          <w:lang w:eastAsia="zh-CN"/>
        </w:rPr>
        <w:t>ili kod nadležne sudske ili upravne vlasti ili strukovnog ili trgovinskog tijela u Republici Hrvatskoj.</w:t>
      </w:r>
    </w:p>
    <w:p w:rsidR="00305979" w:rsidRPr="00FB2E09" w:rsidRDefault="00305979" w:rsidP="00305979">
      <w:pPr>
        <w:spacing w:after="160" w:line="259" w:lineRule="auto"/>
        <w:jc w:val="right"/>
        <w:rPr>
          <w:rFonts w:ascii="Verdana" w:eastAsia="DengXian" w:hAnsi="Verdana"/>
          <w:b/>
          <w:sz w:val="20"/>
          <w:szCs w:val="20"/>
          <w:lang w:eastAsia="zh-CN"/>
        </w:rPr>
      </w:pPr>
      <w:r w:rsidRPr="00FB2E09">
        <w:rPr>
          <w:rFonts w:ascii="Verdana" w:hAnsi="Verdana" w:cs="Arial"/>
          <w:sz w:val="20"/>
          <w:szCs w:val="20"/>
        </w:rPr>
        <w:br w:type="page"/>
      </w:r>
      <w:r w:rsidRPr="00FB2E09">
        <w:rPr>
          <w:rFonts w:ascii="Verdana" w:eastAsia="DengXian" w:hAnsi="Verdana"/>
          <w:b/>
          <w:sz w:val="20"/>
          <w:szCs w:val="20"/>
          <w:lang w:eastAsia="zh-CN"/>
        </w:rPr>
        <w:lastRenderedPageBreak/>
        <w:t>IZJAVA O NEKAŽNJAVANJU ZA OSOBU – POSLOVNI NASTAN U REPUBLICI HRVATSKOJ</w:t>
      </w:r>
    </w:p>
    <w:p w:rsidR="00305979" w:rsidRPr="00FB2E09" w:rsidRDefault="00305979" w:rsidP="00305979">
      <w:pPr>
        <w:spacing w:line="259" w:lineRule="auto"/>
        <w:ind w:right="-286"/>
        <w:jc w:val="both"/>
        <w:rPr>
          <w:rFonts w:ascii="Verdana" w:eastAsia="DengXian" w:hAnsi="Verdana"/>
          <w:sz w:val="20"/>
          <w:szCs w:val="20"/>
          <w:lang w:eastAsia="zh-CN"/>
        </w:rPr>
      </w:pPr>
      <w:r w:rsidRPr="00FB2E09">
        <w:rPr>
          <w:rFonts w:ascii="Verdana" w:eastAsia="DengXian" w:hAnsi="Verdana"/>
          <w:sz w:val="20"/>
          <w:szCs w:val="20"/>
          <w:lang w:eastAsia="zh-CN"/>
        </w:rPr>
        <w:t>Temeljem članka 265. stavka 2. ZJN 2016. (Narodne novine, br. 120/2016), kao osoba iz članka 251. stavak 1. točka 1. istoga Zakona - _________________________________________________</w:t>
      </w:r>
      <w:r>
        <w:rPr>
          <w:rFonts w:ascii="Verdana" w:eastAsia="DengXian" w:hAnsi="Verdana"/>
          <w:sz w:val="20"/>
          <w:szCs w:val="20"/>
          <w:lang w:eastAsia="zh-CN"/>
        </w:rPr>
        <w:t>____________</w:t>
      </w:r>
      <w:r w:rsidRPr="00FB2E09">
        <w:rPr>
          <w:rFonts w:ascii="Verdana" w:eastAsia="DengXian" w:hAnsi="Verdana"/>
          <w:sz w:val="20"/>
          <w:szCs w:val="20"/>
          <w:lang w:eastAsia="zh-CN"/>
        </w:rPr>
        <w:t>_______</w:t>
      </w:r>
    </w:p>
    <w:p w:rsidR="00305979" w:rsidRPr="00FB2E09" w:rsidRDefault="00305979" w:rsidP="00305979">
      <w:pPr>
        <w:spacing w:after="160" w:line="259" w:lineRule="auto"/>
        <w:jc w:val="center"/>
        <w:rPr>
          <w:rFonts w:ascii="Verdana" w:eastAsia="DengXian" w:hAnsi="Verdana"/>
          <w:i/>
          <w:sz w:val="20"/>
          <w:szCs w:val="20"/>
          <w:lang w:eastAsia="zh-CN"/>
        </w:rPr>
      </w:pPr>
      <w:r w:rsidRPr="00FB2E09">
        <w:rPr>
          <w:rFonts w:ascii="Verdana" w:eastAsia="DengXian" w:hAnsi="Verdana"/>
          <w:i/>
          <w:sz w:val="20"/>
          <w:szCs w:val="20"/>
          <w:lang w:eastAsia="zh-CN"/>
        </w:rPr>
        <w:t>(na gornju crtu upisati svojstvo osobe: član upravnog ili upravljačkog ili nadzornog tijela ili osoba koja ima ovlasti za zastupanje, donošenje odluka ili nadzora g. subjekta),</w:t>
      </w:r>
    </w:p>
    <w:p w:rsidR="00305979" w:rsidRPr="00FB2E09" w:rsidRDefault="00305979" w:rsidP="00305979">
      <w:pPr>
        <w:spacing w:line="259" w:lineRule="auto"/>
        <w:rPr>
          <w:rFonts w:ascii="Verdana" w:eastAsia="DengXian" w:hAnsi="Verdana"/>
          <w:sz w:val="20"/>
          <w:szCs w:val="20"/>
          <w:lang w:eastAsia="zh-CN"/>
        </w:rPr>
      </w:pPr>
      <w:r w:rsidRPr="00FB2E09">
        <w:rPr>
          <w:rFonts w:ascii="Verdana" w:eastAsia="DengXian" w:hAnsi="Verdana"/>
          <w:sz w:val="20"/>
          <w:szCs w:val="20"/>
          <w:lang w:eastAsia="zh-CN"/>
        </w:rPr>
        <w:t>u gospodarskom subjektu: ___________________________________________________________________,</w:t>
      </w:r>
    </w:p>
    <w:p w:rsidR="00305979" w:rsidRPr="00FB2E09" w:rsidRDefault="00305979" w:rsidP="00305979">
      <w:pPr>
        <w:spacing w:after="160" w:line="259" w:lineRule="auto"/>
        <w:ind w:left="2552"/>
        <w:rPr>
          <w:rFonts w:ascii="Verdana" w:eastAsia="DengXian" w:hAnsi="Verdana"/>
          <w:sz w:val="20"/>
          <w:szCs w:val="20"/>
          <w:lang w:eastAsia="zh-CN"/>
        </w:rPr>
      </w:pPr>
      <w:r w:rsidRPr="00FB2E09">
        <w:rPr>
          <w:rFonts w:ascii="Verdana" w:eastAsia="DengXian" w:hAnsi="Verdana"/>
          <w:sz w:val="20"/>
          <w:szCs w:val="20"/>
          <w:lang w:eastAsia="zh-CN"/>
        </w:rPr>
        <w:t>(naziv i sjedište gospodarskog subjekta, OIB)</w:t>
      </w:r>
    </w:p>
    <w:p w:rsidR="00305979" w:rsidRPr="00FB2E09" w:rsidRDefault="00305979" w:rsidP="00305979">
      <w:pPr>
        <w:spacing w:after="160" w:line="259" w:lineRule="auto"/>
        <w:jc w:val="both"/>
        <w:rPr>
          <w:rFonts w:ascii="Verdana" w:eastAsia="DengXian" w:hAnsi="Verdana"/>
          <w:i/>
          <w:sz w:val="20"/>
          <w:szCs w:val="20"/>
          <w:lang w:eastAsia="zh-CN"/>
        </w:rPr>
      </w:pPr>
      <w:r w:rsidRPr="00FB2E09">
        <w:rPr>
          <w:rFonts w:ascii="Verdana" w:eastAsia="DengXian" w:hAnsi="Verdana"/>
          <w:sz w:val="20"/>
          <w:szCs w:val="20"/>
          <w:lang w:eastAsia="zh-CN"/>
        </w:rPr>
        <w:t>dajem sljedeću:</w:t>
      </w:r>
    </w:p>
    <w:p w:rsidR="00305979" w:rsidRPr="00FB2E09" w:rsidRDefault="00305979" w:rsidP="00305979">
      <w:pPr>
        <w:spacing w:after="160" w:line="259" w:lineRule="auto"/>
        <w:jc w:val="center"/>
        <w:rPr>
          <w:rFonts w:ascii="Verdana" w:eastAsia="DengXian" w:hAnsi="Verdana"/>
          <w:b/>
          <w:sz w:val="20"/>
          <w:szCs w:val="20"/>
          <w:lang w:eastAsia="zh-CN"/>
        </w:rPr>
      </w:pPr>
      <w:r w:rsidRPr="00FB2E09">
        <w:rPr>
          <w:rFonts w:ascii="Verdana" w:eastAsia="DengXian" w:hAnsi="Verdana"/>
          <w:b/>
          <w:sz w:val="20"/>
          <w:szCs w:val="20"/>
          <w:lang w:eastAsia="zh-CN"/>
        </w:rPr>
        <w:t>I Z J A V U   O   N E K A ŽN J A V A N J U</w:t>
      </w:r>
    </w:p>
    <w:p w:rsidR="00305979" w:rsidRPr="00FB2E09" w:rsidRDefault="00305979" w:rsidP="00305979">
      <w:pPr>
        <w:spacing w:line="259" w:lineRule="auto"/>
        <w:rPr>
          <w:rFonts w:ascii="Verdana" w:eastAsia="DengXian" w:hAnsi="Verdana"/>
          <w:sz w:val="20"/>
          <w:szCs w:val="20"/>
          <w:lang w:eastAsia="zh-CN"/>
        </w:rPr>
      </w:pPr>
      <w:r w:rsidRPr="00FB2E09">
        <w:rPr>
          <w:rFonts w:ascii="Verdana" w:eastAsia="DengXian" w:hAnsi="Verdana"/>
          <w:sz w:val="20"/>
          <w:szCs w:val="20"/>
          <w:lang w:eastAsia="zh-CN"/>
        </w:rPr>
        <w:t>kojom ja _______________________________ iz ___________________________</w:t>
      </w:r>
    </w:p>
    <w:p w:rsidR="00305979" w:rsidRPr="00FB2E09" w:rsidRDefault="00305979" w:rsidP="00305979">
      <w:pPr>
        <w:spacing w:after="160" w:line="259" w:lineRule="auto"/>
        <w:ind w:left="1416" w:firstLine="708"/>
        <w:rPr>
          <w:rFonts w:ascii="Verdana" w:eastAsia="DengXian" w:hAnsi="Verdana"/>
          <w:i/>
          <w:sz w:val="20"/>
          <w:szCs w:val="20"/>
          <w:lang w:eastAsia="zh-CN"/>
        </w:rPr>
      </w:pPr>
      <w:r w:rsidRPr="00FB2E09">
        <w:rPr>
          <w:rFonts w:ascii="Verdana" w:eastAsia="DengXian" w:hAnsi="Verdana"/>
          <w:i/>
          <w:sz w:val="20"/>
          <w:szCs w:val="20"/>
          <w:lang w:eastAsia="zh-CN"/>
        </w:rPr>
        <w:t xml:space="preserve">(ime i prezime) </w:t>
      </w:r>
      <w:r w:rsidRPr="00FB2E09">
        <w:rPr>
          <w:rFonts w:ascii="Verdana" w:eastAsia="DengXian" w:hAnsi="Verdana"/>
          <w:i/>
          <w:sz w:val="20"/>
          <w:szCs w:val="20"/>
          <w:lang w:eastAsia="zh-CN"/>
        </w:rPr>
        <w:tab/>
      </w:r>
      <w:r w:rsidRPr="00FB2E09">
        <w:rPr>
          <w:rFonts w:ascii="Verdana" w:eastAsia="DengXian" w:hAnsi="Verdana"/>
          <w:i/>
          <w:sz w:val="20"/>
          <w:szCs w:val="20"/>
          <w:lang w:eastAsia="zh-CN"/>
        </w:rPr>
        <w:tab/>
      </w:r>
      <w:r w:rsidRPr="00FB2E09">
        <w:rPr>
          <w:rFonts w:ascii="Verdana" w:eastAsia="DengXian" w:hAnsi="Verdana"/>
          <w:i/>
          <w:sz w:val="20"/>
          <w:szCs w:val="20"/>
          <w:lang w:eastAsia="zh-CN"/>
        </w:rPr>
        <w:tab/>
        <w:t>(adresa stanovanja)</w:t>
      </w:r>
    </w:p>
    <w:p w:rsidR="00305979" w:rsidRPr="00FB2E09" w:rsidRDefault="00305979" w:rsidP="00305979">
      <w:pPr>
        <w:spacing w:after="160" w:line="259" w:lineRule="auto"/>
        <w:rPr>
          <w:rFonts w:ascii="Verdana" w:eastAsia="DengXian" w:hAnsi="Verdana"/>
          <w:sz w:val="20"/>
          <w:szCs w:val="20"/>
          <w:lang w:eastAsia="zh-CN"/>
        </w:rPr>
      </w:pPr>
      <w:r w:rsidRPr="00FB2E09">
        <w:rPr>
          <w:rFonts w:ascii="Verdana" w:eastAsia="DengXian" w:hAnsi="Verdana"/>
          <w:sz w:val="20"/>
          <w:szCs w:val="20"/>
          <w:lang w:eastAsia="zh-CN"/>
        </w:rPr>
        <w:t xml:space="preserve">broj identifikacijskog dokumenta __________________ izdanog </w:t>
      </w:r>
      <w:r>
        <w:rPr>
          <w:rFonts w:ascii="Verdana" w:eastAsia="DengXian" w:hAnsi="Verdana"/>
          <w:sz w:val="20"/>
          <w:szCs w:val="20"/>
          <w:lang w:eastAsia="zh-CN"/>
        </w:rPr>
        <w:t>od __</w:t>
      </w:r>
      <w:r w:rsidRPr="00FB2E09">
        <w:rPr>
          <w:rFonts w:ascii="Verdana" w:eastAsia="DengXian" w:hAnsi="Verdana"/>
          <w:sz w:val="20"/>
          <w:szCs w:val="20"/>
          <w:lang w:eastAsia="zh-CN"/>
        </w:rPr>
        <w:t>___________,</w:t>
      </w:r>
    </w:p>
    <w:p w:rsidR="00305979" w:rsidRPr="00FB2E09" w:rsidRDefault="00305979" w:rsidP="00305979">
      <w:pPr>
        <w:spacing w:after="160" w:line="259" w:lineRule="auto"/>
        <w:jc w:val="both"/>
        <w:rPr>
          <w:rFonts w:ascii="Verdana" w:eastAsia="DengXian" w:hAnsi="Verdana"/>
          <w:sz w:val="20"/>
          <w:szCs w:val="20"/>
          <w:lang w:eastAsia="zh-CN"/>
        </w:rPr>
      </w:pPr>
      <w:r w:rsidRPr="00FB2E09">
        <w:rPr>
          <w:rFonts w:ascii="Verdana" w:eastAsia="DengXian" w:hAnsi="Verdana"/>
          <w:sz w:val="20"/>
          <w:szCs w:val="20"/>
          <w:lang w:eastAsia="zh-CN"/>
        </w:rPr>
        <w:t>Izjavljujem da nisam pravomoćnom presudom osuđen za:</w:t>
      </w:r>
    </w:p>
    <w:p w:rsidR="00305979" w:rsidRPr="00FB2E09" w:rsidRDefault="00305979" w:rsidP="00305979">
      <w:pPr>
        <w:numPr>
          <w:ilvl w:val="0"/>
          <w:numId w:val="8"/>
        </w:numPr>
        <w:spacing w:before="120" w:after="160" w:line="259" w:lineRule="auto"/>
        <w:contextualSpacing/>
        <w:jc w:val="both"/>
        <w:rPr>
          <w:rFonts w:ascii="Verdana" w:eastAsia="DengXian" w:hAnsi="Verdana"/>
          <w:b/>
          <w:sz w:val="20"/>
          <w:szCs w:val="20"/>
          <w:lang w:eastAsia="zh-CN"/>
        </w:rPr>
      </w:pPr>
      <w:r w:rsidRPr="00FB2E09">
        <w:rPr>
          <w:rFonts w:ascii="Verdana" w:eastAsia="DengXian" w:hAnsi="Verdana"/>
          <w:b/>
          <w:sz w:val="20"/>
          <w:szCs w:val="20"/>
          <w:lang w:eastAsia="zh-CN"/>
        </w:rPr>
        <w:t>sudjelovanje u zločinačkoj organizaciji, na temelju:</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328. (zločinačko udruženje) i članka 329. (počinjenje kaznenog djela u sastavu zločinačkog udruženja) Kaznenog zakona i</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333. (udruživanje za počinjenje kaznenih djela), iz Kaznenog zakona (»Narodne novine«, br. 110/97., 27/98., 50/00., 129/00., 51/01., 111/03., 190/03., 105/04., 84/05., 71/06., 110/07., 152/08., 57/11., 77/11. i 143/12.);</w:t>
      </w:r>
    </w:p>
    <w:p w:rsidR="00305979" w:rsidRPr="00FB2E09" w:rsidRDefault="00305979" w:rsidP="00305979">
      <w:pPr>
        <w:numPr>
          <w:ilvl w:val="0"/>
          <w:numId w:val="8"/>
        </w:numPr>
        <w:spacing w:before="120" w:after="160" w:line="259" w:lineRule="auto"/>
        <w:contextualSpacing/>
        <w:jc w:val="both"/>
        <w:rPr>
          <w:rFonts w:ascii="Verdana" w:eastAsia="DengXian" w:hAnsi="Verdana"/>
          <w:b/>
          <w:sz w:val="20"/>
          <w:szCs w:val="20"/>
          <w:lang w:eastAsia="zh-CN"/>
        </w:rPr>
      </w:pPr>
      <w:r w:rsidRPr="00FB2E09">
        <w:rPr>
          <w:rFonts w:ascii="Verdana" w:eastAsia="DengXian" w:hAnsi="Verdana"/>
          <w:b/>
          <w:sz w:val="20"/>
          <w:szCs w:val="20"/>
          <w:lang w:eastAsia="zh-CN"/>
        </w:rPr>
        <w:t>korupciju, na temelju:</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05979" w:rsidRPr="00FB2E09" w:rsidRDefault="00305979" w:rsidP="00305979">
      <w:pPr>
        <w:numPr>
          <w:ilvl w:val="0"/>
          <w:numId w:val="8"/>
        </w:numPr>
        <w:spacing w:before="120" w:after="160" w:line="259" w:lineRule="auto"/>
        <w:contextualSpacing/>
        <w:jc w:val="both"/>
        <w:rPr>
          <w:rFonts w:ascii="Verdana" w:eastAsia="DengXian" w:hAnsi="Verdana"/>
          <w:b/>
          <w:sz w:val="20"/>
          <w:szCs w:val="20"/>
          <w:lang w:eastAsia="zh-CN"/>
        </w:rPr>
      </w:pPr>
      <w:r w:rsidRPr="00FB2E09">
        <w:rPr>
          <w:rFonts w:ascii="Verdana" w:eastAsia="DengXian" w:hAnsi="Verdana"/>
          <w:b/>
          <w:sz w:val="20"/>
          <w:szCs w:val="20"/>
          <w:lang w:eastAsia="zh-CN"/>
        </w:rPr>
        <w:t>prijevaru, na temelju:</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236. (prijevara), članka 247. (prijevara u gospodarskom poslovanju), članka 256. (utaja poreza ili carine) i članka 258. (subvencijska prijevara) Kaznenog zakona i</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305979" w:rsidRPr="00FB2E09" w:rsidRDefault="00305979" w:rsidP="00305979">
      <w:pPr>
        <w:numPr>
          <w:ilvl w:val="0"/>
          <w:numId w:val="8"/>
        </w:numPr>
        <w:spacing w:before="120" w:after="160" w:line="259" w:lineRule="auto"/>
        <w:contextualSpacing/>
        <w:jc w:val="both"/>
        <w:rPr>
          <w:rFonts w:ascii="Verdana" w:eastAsia="DengXian" w:hAnsi="Verdana"/>
          <w:b/>
          <w:sz w:val="20"/>
          <w:szCs w:val="20"/>
          <w:lang w:eastAsia="zh-CN"/>
        </w:rPr>
      </w:pPr>
      <w:r w:rsidRPr="00FB2E09">
        <w:rPr>
          <w:rFonts w:ascii="Verdana" w:eastAsia="DengXian" w:hAnsi="Verdana"/>
          <w:b/>
          <w:sz w:val="20"/>
          <w:szCs w:val="20"/>
          <w:lang w:eastAsia="zh-CN"/>
        </w:rPr>
        <w:t>terorizam ili kaznena djela povezana s terorističkim aktivnostima, na temelju:</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lastRenderedPageBreak/>
        <w:t>članka 97. (terorizam), članka 99. (javno poticanje na terorizam), članka 100. (novačenje za terorizam), članka 101. (obuka za terorizam) i članka 102. (terorističko udruženje) Kaznenog zakona</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305979" w:rsidRPr="00FB2E09" w:rsidRDefault="00305979" w:rsidP="00305979">
      <w:pPr>
        <w:numPr>
          <w:ilvl w:val="0"/>
          <w:numId w:val="8"/>
        </w:numPr>
        <w:spacing w:before="120" w:after="160" w:line="259" w:lineRule="auto"/>
        <w:contextualSpacing/>
        <w:jc w:val="both"/>
        <w:rPr>
          <w:rFonts w:ascii="Verdana" w:eastAsia="DengXian" w:hAnsi="Verdana"/>
          <w:b/>
          <w:sz w:val="20"/>
          <w:szCs w:val="20"/>
          <w:lang w:eastAsia="zh-CN"/>
        </w:rPr>
      </w:pPr>
      <w:r w:rsidRPr="00FB2E09">
        <w:rPr>
          <w:rFonts w:ascii="Verdana" w:eastAsia="DengXian" w:hAnsi="Verdana"/>
          <w:b/>
          <w:sz w:val="20"/>
          <w:szCs w:val="20"/>
          <w:lang w:eastAsia="zh-CN"/>
        </w:rPr>
        <w:t>pranje novca ili financiranje terorizma, na temelju:</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98. (financiranje terorizma) i članka 265. (pranje novca) Kaznenog zakona i</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279. (pranje novca) iz Kaznenog zakona (»Narodne novine«, br. 110/97., 27/98., 50/00., 129/00., 51/01., 111/03., 190/03., 105/04., 84/05., 71/06., 110/07., 152/08., 57/11., 77/11. i 143/12.)</w:t>
      </w:r>
    </w:p>
    <w:p w:rsidR="00305979" w:rsidRPr="00FB2E09" w:rsidRDefault="00305979" w:rsidP="00305979">
      <w:pPr>
        <w:numPr>
          <w:ilvl w:val="0"/>
          <w:numId w:val="8"/>
        </w:numPr>
        <w:spacing w:before="120" w:after="160" w:line="259" w:lineRule="auto"/>
        <w:contextualSpacing/>
        <w:jc w:val="both"/>
        <w:rPr>
          <w:rFonts w:ascii="Verdana" w:eastAsia="DengXian" w:hAnsi="Verdana"/>
          <w:b/>
          <w:sz w:val="20"/>
          <w:szCs w:val="20"/>
          <w:lang w:eastAsia="zh-CN"/>
        </w:rPr>
      </w:pPr>
      <w:r w:rsidRPr="00FB2E09">
        <w:rPr>
          <w:rFonts w:ascii="Verdana" w:eastAsia="DengXian" w:hAnsi="Verdana"/>
          <w:b/>
          <w:sz w:val="20"/>
          <w:szCs w:val="20"/>
          <w:lang w:eastAsia="zh-CN"/>
        </w:rPr>
        <w:t>dječji rad ili druge oblike trgovanja ljudima, na temelju:</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106. (trgovanje ljudima) Kaznenog zakona</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175. (trgovanje ljudima i ropstvo) iz Kaznenog zakona (»Narodne novine«, br. 110/97., 27/98., 50/00., 129/00., 51/01., 111/03., 190/03., 105/04., 84/05., 71/06., 110/07., 152/08., 57/11., 77/11. i 143/12.)</w:t>
      </w:r>
    </w:p>
    <w:p w:rsidR="00305979" w:rsidRPr="00FB2E09" w:rsidRDefault="00305979" w:rsidP="00305979">
      <w:pPr>
        <w:spacing w:after="160" w:line="259" w:lineRule="auto"/>
        <w:rPr>
          <w:rFonts w:ascii="Verdana" w:eastAsia="DengXian" w:hAnsi="Verdana"/>
          <w:sz w:val="20"/>
          <w:szCs w:val="20"/>
          <w:lang w:eastAsia="zh-CN"/>
        </w:rPr>
      </w:pPr>
    </w:p>
    <w:p w:rsidR="00305979" w:rsidRDefault="00305979" w:rsidP="00305979">
      <w:pPr>
        <w:spacing w:after="160" w:line="259" w:lineRule="auto"/>
        <w:jc w:val="both"/>
        <w:rPr>
          <w:rFonts w:ascii="Verdana" w:eastAsia="DengXian" w:hAnsi="Verdana"/>
          <w:sz w:val="20"/>
          <w:szCs w:val="20"/>
          <w:lang w:eastAsia="zh-CN"/>
        </w:rPr>
      </w:pPr>
      <w:r w:rsidRPr="00FB2E09">
        <w:rPr>
          <w:rFonts w:ascii="Verdana" w:eastAsia="DengXian" w:hAnsi="Verdana"/>
          <w:b/>
          <w:sz w:val="20"/>
          <w:szCs w:val="20"/>
          <w:lang w:eastAsia="zh-CN"/>
        </w:rPr>
        <w:t>NAPOMENA:</w:t>
      </w:r>
      <w:r w:rsidRPr="00FB2E09">
        <w:rPr>
          <w:rFonts w:ascii="Verdana" w:eastAsia="DengXian" w:hAnsi="Verdana"/>
          <w:sz w:val="20"/>
          <w:szCs w:val="20"/>
          <w:lang w:eastAsia="zh-CN"/>
        </w:rPr>
        <w:t xml:space="preserve"> Davatelj ove Izjave, ovom Izjavom kao ažuriranim popratnim dokumentom dokazuje da podaci koji su sadržani u dokumentu odgovaraju činjeničnom stanju u trenutku dostave naručitelju te dokazuju ono što je gospodarski subjekt naveo u ESPD-u.</w:t>
      </w:r>
    </w:p>
    <w:p w:rsidR="00305979" w:rsidRPr="00FB2E09" w:rsidRDefault="00305979" w:rsidP="00305979">
      <w:pPr>
        <w:spacing w:after="160" w:line="259" w:lineRule="auto"/>
        <w:jc w:val="both"/>
        <w:rPr>
          <w:rFonts w:ascii="Verdana" w:eastAsia="DengXian" w:hAnsi="Verdana"/>
          <w:sz w:val="20"/>
          <w:szCs w:val="20"/>
          <w:lang w:eastAsia="zh-CN"/>
        </w:rPr>
      </w:pPr>
    </w:p>
    <w:p w:rsidR="00305979" w:rsidRPr="00FB2E09" w:rsidRDefault="00305979" w:rsidP="00305979">
      <w:pPr>
        <w:spacing w:after="160" w:line="259" w:lineRule="auto"/>
        <w:ind w:left="3540" w:right="334" w:firstLine="4"/>
        <w:rPr>
          <w:rFonts w:ascii="Verdana" w:eastAsia="DengXian" w:hAnsi="Verdana"/>
          <w:sz w:val="20"/>
          <w:szCs w:val="20"/>
          <w:lang w:eastAsia="zh-CN"/>
        </w:rPr>
      </w:pPr>
      <w:r w:rsidRPr="00FB2E09">
        <w:rPr>
          <w:rFonts w:ascii="Verdana" w:eastAsia="DengXian" w:hAnsi="Verdana"/>
          <w:sz w:val="20"/>
          <w:szCs w:val="20"/>
          <w:lang w:eastAsia="zh-CN"/>
        </w:rPr>
        <w:t>_____________________________________</w:t>
      </w:r>
    </w:p>
    <w:p w:rsidR="00305979" w:rsidRPr="00FB2E09" w:rsidRDefault="00305979" w:rsidP="00305979">
      <w:pPr>
        <w:spacing w:after="160" w:line="259" w:lineRule="auto"/>
        <w:ind w:left="3686"/>
        <w:rPr>
          <w:rFonts w:ascii="Verdana" w:eastAsia="DengXian" w:hAnsi="Verdana"/>
          <w:sz w:val="20"/>
          <w:szCs w:val="20"/>
          <w:lang w:eastAsia="zh-CN"/>
        </w:rPr>
      </w:pPr>
      <w:r w:rsidRPr="00FB2E09">
        <w:rPr>
          <w:rFonts w:ascii="Verdana" w:eastAsia="DengXian" w:hAnsi="Verdana"/>
          <w:sz w:val="20"/>
          <w:szCs w:val="20"/>
          <w:lang w:eastAsia="zh-CN"/>
        </w:rPr>
        <w:t>(ime, prezime osobe iz članka 251. stavak 1. točka 1.)</w:t>
      </w:r>
    </w:p>
    <w:p w:rsidR="00305979" w:rsidRPr="00FB2E09" w:rsidRDefault="00305979" w:rsidP="00305979">
      <w:pPr>
        <w:spacing w:after="160" w:line="259" w:lineRule="auto"/>
        <w:ind w:left="3540" w:firstLine="4"/>
        <w:rPr>
          <w:rFonts w:ascii="Verdana" w:eastAsia="DengXian" w:hAnsi="Verdana"/>
          <w:sz w:val="20"/>
          <w:szCs w:val="20"/>
          <w:lang w:eastAsia="zh-CN"/>
        </w:rPr>
      </w:pPr>
      <w:r>
        <w:rPr>
          <w:rFonts w:ascii="Verdana" w:eastAsia="DengXian" w:hAnsi="Verdana"/>
          <w:sz w:val="20"/>
          <w:szCs w:val="20"/>
          <w:lang w:eastAsia="zh-CN"/>
        </w:rPr>
        <w:t xml:space="preserve"> </w:t>
      </w:r>
      <w:r w:rsidRPr="00FB2E09">
        <w:rPr>
          <w:rFonts w:ascii="Verdana" w:eastAsia="DengXian" w:hAnsi="Verdana"/>
          <w:sz w:val="20"/>
          <w:szCs w:val="20"/>
          <w:lang w:eastAsia="zh-CN"/>
        </w:rPr>
        <w:t>______________</w:t>
      </w:r>
      <w:r>
        <w:rPr>
          <w:rFonts w:ascii="Verdana" w:eastAsia="DengXian" w:hAnsi="Verdana"/>
          <w:sz w:val="20"/>
          <w:szCs w:val="20"/>
          <w:lang w:eastAsia="zh-CN"/>
        </w:rPr>
        <w:t>______</w:t>
      </w:r>
      <w:r w:rsidRPr="00FB2E09">
        <w:rPr>
          <w:rFonts w:ascii="Verdana" w:eastAsia="DengXian" w:hAnsi="Verdana"/>
          <w:sz w:val="20"/>
          <w:szCs w:val="20"/>
          <w:lang w:eastAsia="zh-CN"/>
        </w:rPr>
        <w:t>____________________potpis osobe iz članka 251. stavak 1.točka 1.)</w:t>
      </w:r>
    </w:p>
    <w:p w:rsidR="00305979" w:rsidRPr="00FB2E09" w:rsidRDefault="00305979" w:rsidP="00305979">
      <w:pPr>
        <w:spacing w:after="160" w:line="259" w:lineRule="auto"/>
        <w:rPr>
          <w:rFonts w:ascii="Verdana" w:eastAsia="DengXian" w:hAnsi="Verdana"/>
          <w:sz w:val="20"/>
          <w:szCs w:val="20"/>
          <w:lang w:eastAsia="zh-CN"/>
        </w:rPr>
      </w:pPr>
    </w:p>
    <w:p w:rsidR="00305979" w:rsidRDefault="00305979" w:rsidP="00305979">
      <w:pPr>
        <w:spacing w:after="160" w:line="259" w:lineRule="auto"/>
        <w:jc w:val="both"/>
        <w:rPr>
          <w:rFonts w:ascii="Verdana" w:eastAsia="DengXian" w:hAnsi="Verdana"/>
          <w:sz w:val="20"/>
          <w:szCs w:val="20"/>
          <w:lang w:eastAsia="zh-CN"/>
        </w:rPr>
      </w:pPr>
      <w:r w:rsidRPr="00FB2E09">
        <w:rPr>
          <w:rFonts w:ascii="Verdana" w:eastAsia="DengXian" w:hAnsi="Verdana"/>
          <w:sz w:val="20"/>
          <w:szCs w:val="20"/>
          <w:lang w:eastAsia="zh-CN"/>
        </w:rPr>
        <w:t xml:space="preserve">Ovaj obrazac potpisuju osobe (osim ovlaštene/ih osobe/a za zastupanje gospodarskog subjekta koja/e je/su za gospodarski subjekt i za sebe dao/dale Izjavu o nekažnjavanju), koje su članovi upravnog, upravljačkog ili nadzornog tijela ili koje imaju ovlasti zastupanja, donošenja odluka ili nadzora toga gospodarskog subjekta, a koje su državljani Republike Hrvatske. Ovaj obrazac Izjave o nekažnjavanju </w:t>
      </w:r>
      <w:r w:rsidRPr="00FB2E09">
        <w:rPr>
          <w:rFonts w:ascii="Verdana" w:eastAsia="DengXian" w:hAnsi="Verdana"/>
          <w:b/>
          <w:sz w:val="20"/>
          <w:szCs w:val="20"/>
          <w:u w:val="single"/>
          <w:lang w:eastAsia="zh-CN"/>
        </w:rPr>
        <w:t>mora imati ovjereni potpis davatelja Izjave kod javnog bilježnika</w:t>
      </w:r>
      <w:r w:rsidRPr="00FB2E09">
        <w:rPr>
          <w:rFonts w:ascii="Verdana" w:eastAsia="DengXian" w:hAnsi="Verdana"/>
          <w:b/>
          <w:sz w:val="20"/>
          <w:szCs w:val="20"/>
          <w:lang w:eastAsia="zh-CN"/>
        </w:rPr>
        <w:t xml:space="preserve"> </w:t>
      </w:r>
      <w:r w:rsidRPr="00FB2E09">
        <w:rPr>
          <w:rFonts w:ascii="Verdana" w:eastAsia="DengXian" w:hAnsi="Verdana"/>
          <w:sz w:val="20"/>
          <w:szCs w:val="20"/>
          <w:lang w:eastAsia="zh-CN"/>
        </w:rPr>
        <w:t>ili kod nadležne sudske ili upravne vlasti ili strukovnog ili trgovinskog tijela u Republici Hrvatskoj.</w:t>
      </w:r>
    </w:p>
    <w:p w:rsidR="00857EBB" w:rsidRDefault="00857EBB" w:rsidP="00305979">
      <w:pPr>
        <w:spacing w:after="160" w:line="259" w:lineRule="auto"/>
        <w:jc w:val="both"/>
        <w:rPr>
          <w:rFonts w:ascii="Verdana" w:eastAsia="DengXian" w:hAnsi="Verdana"/>
          <w:sz w:val="20"/>
          <w:szCs w:val="20"/>
          <w:lang w:eastAsia="zh-CN"/>
        </w:rPr>
      </w:pPr>
    </w:p>
    <w:p w:rsidR="00857EBB" w:rsidRDefault="00857EBB" w:rsidP="00305979">
      <w:pPr>
        <w:spacing w:after="160" w:line="259" w:lineRule="auto"/>
        <w:jc w:val="both"/>
        <w:rPr>
          <w:rFonts w:ascii="Verdana" w:eastAsia="DengXian" w:hAnsi="Verdana"/>
          <w:sz w:val="20"/>
          <w:szCs w:val="20"/>
          <w:lang w:eastAsia="zh-CN"/>
        </w:rPr>
      </w:pPr>
    </w:p>
    <w:p w:rsidR="00857EBB" w:rsidRDefault="00857EBB" w:rsidP="00305979">
      <w:pPr>
        <w:spacing w:after="160" w:line="259" w:lineRule="auto"/>
        <w:jc w:val="both"/>
        <w:rPr>
          <w:rFonts w:ascii="Verdana" w:eastAsia="DengXian" w:hAnsi="Verdana"/>
          <w:sz w:val="20"/>
          <w:szCs w:val="20"/>
          <w:lang w:eastAsia="zh-CN"/>
        </w:rPr>
      </w:pPr>
    </w:p>
    <w:p w:rsidR="00857EBB" w:rsidRDefault="00857EBB" w:rsidP="00305979">
      <w:pPr>
        <w:spacing w:after="160" w:line="259" w:lineRule="auto"/>
        <w:jc w:val="both"/>
        <w:rPr>
          <w:rFonts w:ascii="Verdana" w:eastAsia="DengXian" w:hAnsi="Verdana"/>
          <w:sz w:val="20"/>
          <w:szCs w:val="20"/>
          <w:lang w:eastAsia="zh-CN"/>
        </w:rPr>
      </w:pPr>
    </w:p>
    <w:p w:rsidR="00857EBB" w:rsidRDefault="00857EBB" w:rsidP="00305979">
      <w:pPr>
        <w:spacing w:after="160" w:line="259" w:lineRule="auto"/>
        <w:jc w:val="both"/>
        <w:rPr>
          <w:rFonts w:ascii="Verdana" w:eastAsia="DengXian" w:hAnsi="Verdana"/>
          <w:sz w:val="20"/>
          <w:szCs w:val="20"/>
          <w:lang w:eastAsia="zh-CN"/>
        </w:rPr>
      </w:pPr>
    </w:p>
    <w:p w:rsidR="00857EBB" w:rsidRPr="00FB2E09" w:rsidRDefault="00857EBB" w:rsidP="00305979">
      <w:pPr>
        <w:spacing w:after="160" w:line="259" w:lineRule="auto"/>
        <w:jc w:val="both"/>
        <w:rPr>
          <w:rFonts w:ascii="Verdana" w:eastAsia="DengXian" w:hAnsi="Verdana"/>
          <w:sz w:val="20"/>
          <w:szCs w:val="20"/>
          <w:lang w:eastAsia="zh-CN"/>
        </w:rPr>
      </w:pPr>
    </w:p>
    <w:p w:rsidR="00305979" w:rsidRDefault="00305979" w:rsidP="00305979">
      <w:pPr>
        <w:rPr>
          <w:rFonts w:ascii="Verdana" w:eastAsia="DengXian" w:hAnsi="Verdana"/>
          <w:b/>
          <w:sz w:val="20"/>
          <w:szCs w:val="20"/>
          <w:lang w:eastAsia="zh-CN"/>
        </w:rPr>
      </w:pPr>
    </w:p>
    <w:p w:rsidR="00305979" w:rsidRPr="00FB2E09" w:rsidRDefault="00305979" w:rsidP="00305979">
      <w:pPr>
        <w:rPr>
          <w:rFonts w:ascii="Verdana" w:eastAsia="DengXian" w:hAnsi="Verdana"/>
          <w:b/>
          <w:sz w:val="20"/>
          <w:szCs w:val="20"/>
          <w:lang w:eastAsia="zh-CN"/>
        </w:rPr>
      </w:pPr>
      <w:r w:rsidRPr="00FB2E09">
        <w:rPr>
          <w:rFonts w:ascii="Verdana" w:eastAsia="DengXian" w:hAnsi="Verdana"/>
          <w:b/>
          <w:sz w:val="20"/>
          <w:szCs w:val="20"/>
          <w:lang w:eastAsia="zh-CN"/>
        </w:rPr>
        <w:lastRenderedPageBreak/>
        <w:t>IZJAVA O NEKAŽNJAVANJU ZA GOSPODARSKI SUBJEKT – POSLOVNI NASTAN IZVAN REPUBLIKE HRVATSKE</w:t>
      </w:r>
    </w:p>
    <w:p w:rsidR="00305979" w:rsidRPr="00FB2E09" w:rsidRDefault="00305979" w:rsidP="00305979">
      <w:pPr>
        <w:spacing w:after="160" w:line="259" w:lineRule="auto"/>
        <w:jc w:val="both"/>
        <w:rPr>
          <w:rFonts w:ascii="Verdana" w:eastAsia="DengXian" w:hAnsi="Verdana"/>
          <w:sz w:val="20"/>
          <w:szCs w:val="20"/>
          <w:lang w:eastAsia="zh-CN"/>
        </w:rPr>
      </w:pPr>
    </w:p>
    <w:p w:rsidR="00305979" w:rsidRPr="00FB2E09" w:rsidRDefault="00305979" w:rsidP="00305979">
      <w:pPr>
        <w:spacing w:line="259" w:lineRule="auto"/>
        <w:ind w:right="-286"/>
        <w:jc w:val="both"/>
        <w:rPr>
          <w:rFonts w:ascii="Verdana" w:eastAsia="DengXian" w:hAnsi="Verdana"/>
          <w:sz w:val="20"/>
          <w:szCs w:val="20"/>
          <w:lang w:eastAsia="zh-CN"/>
        </w:rPr>
      </w:pPr>
      <w:r w:rsidRPr="00FB2E09">
        <w:rPr>
          <w:rFonts w:ascii="Verdana" w:eastAsia="DengXian" w:hAnsi="Verdana"/>
          <w:sz w:val="20"/>
          <w:szCs w:val="20"/>
          <w:lang w:eastAsia="zh-CN"/>
        </w:rPr>
        <w:t>Temeljem članka 251 stavka 1. točka 2. i članka 265. stavka 2. Zakona o javnoj nabavi (Narodne novine, br. 120/2016), kao osoba ovlaštena za zastupanje gospodarskog subjekta dajem sljedeću:</w:t>
      </w:r>
    </w:p>
    <w:p w:rsidR="00305979" w:rsidRPr="00FB2E09" w:rsidRDefault="00305979" w:rsidP="00305979">
      <w:pPr>
        <w:spacing w:after="160" w:line="259" w:lineRule="auto"/>
        <w:jc w:val="center"/>
        <w:rPr>
          <w:rFonts w:ascii="Verdana" w:eastAsia="DengXian" w:hAnsi="Verdana"/>
          <w:b/>
          <w:sz w:val="20"/>
          <w:szCs w:val="20"/>
          <w:lang w:eastAsia="zh-CN"/>
        </w:rPr>
      </w:pPr>
    </w:p>
    <w:p w:rsidR="00305979" w:rsidRPr="00FB2E09" w:rsidRDefault="00305979" w:rsidP="00305979">
      <w:pPr>
        <w:spacing w:after="160" w:line="259" w:lineRule="auto"/>
        <w:jc w:val="center"/>
        <w:rPr>
          <w:rFonts w:ascii="Verdana" w:eastAsia="DengXian" w:hAnsi="Verdana"/>
          <w:b/>
          <w:sz w:val="20"/>
          <w:szCs w:val="20"/>
          <w:lang w:eastAsia="zh-CN"/>
        </w:rPr>
      </w:pPr>
      <w:r w:rsidRPr="00FB2E09">
        <w:rPr>
          <w:rFonts w:ascii="Verdana" w:eastAsia="DengXian" w:hAnsi="Verdana"/>
          <w:b/>
          <w:sz w:val="20"/>
          <w:szCs w:val="20"/>
          <w:lang w:eastAsia="zh-CN"/>
        </w:rPr>
        <w:t>I Z J A V U   O   N E K A ŽN J A V A N J U</w:t>
      </w:r>
    </w:p>
    <w:p w:rsidR="00305979" w:rsidRPr="00FB2E09" w:rsidRDefault="00305979" w:rsidP="00305979">
      <w:pPr>
        <w:spacing w:line="259" w:lineRule="auto"/>
        <w:rPr>
          <w:rFonts w:ascii="Verdana" w:eastAsia="DengXian" w:hAnsi="Verdana"/>
          <w:sz w:val="20"/>
          <w:szCs w:val="20"/>
          <w:lang w:eastAsia="zh-CN"/>
        </w:rPr>
      </w:pPr>
      <w:r w:rsidRPr="00FB2E09">
        <w:rPr>
          <w:rFonts w:ascii="Verdana" w:eastAsia="DengXian" w:hAnsi="Verdana"/>
          <w:sz w:val="20"/>
          <w:szCs w:val="20"/>
          <w:lang w:eastAsia="zh-CN"/>
        </w:rPr>
        <w:t>kojom ja ________</w:t>
      </w:r>
      <w:r>
        <w:rPr>
          <w:rFonts w:ascii="Verdana" w:eastAsia="DengXian" w:hAnsi="Verdana"/>
          <w:sz w:val="20"/>
          <w:szCs w:val="20"/>
          <w:lang w:eastAsia="zh-CN"/>
        </w:rPr>
        <w:t>_</w:t>
      </w:r>
      <w:r w:rsidRPr="00FB2E09">
        <w:rPr>
          <w:rFonts w:ascii="Verdana" w:eastAsia="DengXian" w:hAnsi="Verdana"/>
          <w:sz w:val="20"/>
          <w:szCs w:val="20"/>
          <w:lang w:eastAsia="zh-CN"/>
        </w:rPr>
        <w:t>__________________ iz _______________________________</w:t>
      </w:r>
    </w:p>
    <w:p w:rsidR="00305979" w:rsidRPr="00FB2E09" w:rsidRDefault="00305979" w:rsidP="00305979">
      <w:pPr>
        <w:spacing w:after="160" w:line="259" w:lineRule="auto"/>
        <w:ind w:left="1416" w:firstLine="708"/>
        <w:rPr>
          <w:rFonts w:ascii="Verdana" w:eastAsia="DengXian" w:hAnsi="Verdana"/>
          <w:i/>
          <w:sz w:val="20"/>
          <w:szCs w:val="20"/>
          <w:lang w:eastAsia="zh-CN"/>
        </w:rPr>
      </w:pPr>
      <w:r w:rsidRPr="00FB2E09">
        <w:rPr>
          <w:rFonts w:ascii="Verdana" w:eastAsia="DengXian" w:hAnsi="Verdana"/>
          <w:i/>
          <w:sz w:val="20"/>
          <w:szCs w:val="20"/>
          <w:lang w:eastAsia="zh-CN"/>
        </w:rPr>
        <w:t xml:space="preserve">(ime i prezime) </w:t>
      </w:r>
      <w:r w:rsidRPr="00FB2E09">
        <w:rPr>
          <w:rFonts w:ascii="Verdana" w:eastAsia="DengXian" w:hAnsi="Verdana"/>
          <w:i/>
          <w:sz w:val="20"/>
          <w:szCs w:val="20"/>
          <w:lang w:eastAsia="zh-CN"/>
        </w:rPr>
        <w:tab/>
      </w:r>
      <w:r w:rsidRPr="00FB2E09">
        <w:rPr>
          <w:rFonts w:ascii="Verdana" w:eastAsia="DengXian" w:hAnsi="Verdana"/>
          <w:i/>
          <w:sz w:val="20"/>
          <w:szCs w:val="20"/>
          <w:lang w:eastAsia="zh-CN"/>
        </w:rPr>
        <w:tab/>
      </w:r>
      <w:r w:rsidRPr="00FB2E09">
        <w:rPr>
          <w:rFonts w:ascii="Verdana" w:eastAsia="DengXian" w:hAnsi="Verdana"/>
          <w:i/>
          <w:sz w:val="20"/>
          <w:szCs w:val="20"/>
          <w:lang w:eastAsia="zh-CN"/>
        </w:rPr>
        <w:tab/>
        <w:t>(adresa stanovanja)</w:t>
      </w:r>
    </w:p>
    <w:p w:rsidR="00305979" w:rsidRPr="00FB2E09" w:rsidRDefault="00305979" w:rsidP="00305979">
      <w:pPr>
        <w:spacing w:after="160" w:line="259" w:lineRule="auto"/>
        <w:rPr>
          <w:rFonts w:ascii="Verdana" w:eastAsia="DengXian" w:hAnsi="Verdana"/>
          <w:sz w:val="20"/>
          <w:szCs w:val="20"/>
          <w:lang w:eastAsia="zh-CN"/>
        </w:rPr>
      </w:pPr>
      <w:r w:rsidRPr="00FB2E09">
        <w:rPr>
          <w:rFonts w:ascii="Verdana" w:eastAsia="DengXian" w:hAnsi="Verdana"/>
          <w:sz w:val="20"/>
          <w:szCs w:val="20"/>
          <w:lang w:eastAsia="zh-CN"/>
        </w:rPr>
        <w:t xml:space="preserve">broj osobne iskaznice ___________________ izdane </w:t>
      </w:r>
      <w:r>
        <w:rPr>
          <w:rFonts w:ascii="Verdana" w:eastAsia="DengXian" w:hAnsi="Verdana"/>
          <w:sz w:val="20"/>
          <w:szCs w:val="20"/>
          <w:lang w:eastAsia="zh-CN"/>
        </w:rPr>
        <w:t>od</w:t>
      </w:r>
      <w:r w:rsidRPr="00FB2E09">
        <w:rPr>
          <w:rFonts w:ascii="Verdana" w:eastAsia="DengXian" w:hAnsi="Verdana"/>
          <w:sz w:val="20"/>
          <w:szCs w:val="20"/>
          <w:lang w:eastAsia="zh-CN"/>
        </w:rPr>
        <w:t>______________________,</w:t>
      </w:r>
    </w:p>
    <w:p w:rsidR="00305979" w:rsidRPr="00FB2E09" w:rsidRDefault="00305979" w:rsidP="00305979">
      <w:pPr>
        <w:spacing w:after="160" w:line="259" w:lineRule="auto"/>
        <w:rPr>
          <w:rFonts w:ascii="Verdana" w:eastAsia="DengXian" w:hAnsi="Verdana"/>
          <w:sz w:val="20"/>
          <w:szCs w:val="20"/>
          <w:lang w:eastAsia="zh-CN"/>
        </w:rPr>
      </w:pPr>
      <w:r w:rsidRPr="00FB2E09">
        <w:rPr>
          <w:rFonts w:ascii="Verdana" w:eastAsia="DengXian" w:hAnsi="Verdana"/>
          <w:sz w:val="20"/>
          <w:szCs w:val="20"/>
          <w:lang w:eastAsia="zh-CN"/>
        </w:rPr>
        <w:t xml:space="preserve">kao osoba iz članka 251. stavka 1. točke 2. Zakona o javnoj nabavi </w:t>
      </w:r>
      <w:r w:rsidRPr="00FB2E09">
        <w:rPr>
          <w:rFonts w:ascii="Verdana" w:eastAsia="DengXian" w:hAnsi="Verdana"/>
          <w:b/>
          <w:sz w:val="20"/>
          <w:szCs w:val="20"/>
          <w:lang w:eastAsia="zh-CN"/>
        </w:rPr>
        <w:t>za sebe i za gospodarski subjekt</w:t>
      </w:r>
      <w:r w:rsidRPr="00FB2E09">
        <w:rPr>
          <w:rFonts w:ascii="Verdana" w:eastAsia="DengXian" w:hAnsi="Verdana"/>
          <w:sz w:val="20"/>
          <w:szCs w:val="20"/>
          <w:lang w:eastAsia="zh-CN"/>
        </w:rPr>
        <w:t>:</w:t>
      </w:r>
    </w:p>
    <w:p w:rsidR="00305979" w:rsidRPr="00FB2E09" w:rsidRDefault="00305979" w:rsidP="00305979">
      <w:pPr>
        <w:spacing w:line="259" w:lineRule="auto"/>
        <w:rPr>
          <w:rFonts w:ascii="Verdana" w:eastAsia="DengXian" w:hAnsi="Verdana"/>
          <w:sz w:val="20"/>
          <w:szCs w:val="20"/>
          <w:lang w:eastAsia="zh-CN"/>
        </w:rPr>
      </w:pPr>
      <w:r w:rsidRPr="00FB2E09">
        <w:rPr>
          <w:rFonts w:ascii="Verdana" w:eastAsia="DengXian" w:hAnsi="Verdana"/>
          <w:sz w:val="20"/>
          <w:szCs w:val="20"/>
          <w:lang w:eastAsia="zh-CN"/>
        </w:rPr>
        <w:t>___________________________________________________________________</w:t>
      </w:r>
    </w:p>
    <w:p w:rsidR="00305979" w:rsidRPr="00FB2E09" w:rsidRDefault="00305979" w:rsidP="00305979">
      <w:pPr>
        <w:spacing w:after="160" w:line="259" w:lineRule="auto"/>
        <w:ind w:left="426"/>
        <w:rPr>
          <w:rFonts w:ascii="Verdana" w:eastAsia="DengXian" w:hAnsi="Verdana"/>
          <w:sz w:val="20"/>
          <w:szCs w:val="20"/>
          <w:lang w:eastAsia="zh-CN"/>
        </w:rPr>
      </w:pPr>
      <w:r w:rsidRPr="00FB2E09">
        <w:rPr>
          <w:rFonts w:ascii="Verdana" w:eastAsia="DengXian" w:hAnsi="Verdana"/>
          <w:sz w:val="20"/>
          <w:szCs w:val="20"/>
          <w:lang w:eastAsia="zh-CN"/>
        </w:rPr>
        <w:t>(naziv i sjedište gospodarskog subjekta, OIB ili identifikacijski broj zemlje poslovnog nastana)</w:t>
      </w:r>
    </w:p>
    <w:p w:rsidR="00305979" w:rsidRPr="00FB2E09" w:rsidRDefault="00305979" w:rsidP="00305979">
      <w:pPr>
        <w:spacing w:after="160" w:line="259" w:lineRule="auto"/>
        <w:jc w:val="both"/>
        <w:rPr>
          <w:rFonts w:ascii="Verdana" w:eastAsia="DengXian" w:hAnsi="Verdana"/>
          <w:sz w:val="20"/>
          <w:szCs w:val="20"/>
          <w:lang w:eastAsia="zh-CN"/>
        </w:rPr>
      </w:pPr>
      <w:r w:rsidRPr="00FB2E09">
        <w:rPr>
          <w:rFonts w:ascii="Verdana" w:eastAsia="DengXian" w:hAnsi="Verdana"/>
          <w:sz w:val="20"/>
          <w:szCs w:val="20"/>
          <w:lang w:eastAsia="zh-CN"/>
        </w:rPr>
        <w:t xml:space="preserve">Izjavljujem da </w:t>
      </w:r>
      <w:r w:rsidRPr="00FB2E09">
        <w:rPr>
          <w:rFonts w:ascii="Verdana" w:eastAsia="DengXian" w:hAnsi="Verdana"/>
          <w:b/>
          <w:sz w:val="20"/>
          <w:szCs w:val="20"/>
          <w:lang w:eastAsia="zh-CN"/>
        </w:rPr>
        <w:t>ja ni gore navedeni gospodarski subjekt</w:t>
      </w:r>
      <w:r w:rsidRPr="00FB2E09">
        <w:rPr>
          <w:rFonts w:ascii="Verdana" w:eastAsia="DengXian" w:hAnsi="Verdana"/>
          <w:sz w:val="20"/>
          <w:szCs w:val="20"/>
          <w:lang w:eastAsia="zh-CN"/>
        </w:rPr>
        <w:t xml:space="preserve"> nismo pravomoćnom presudom osuđeni za:</w:t>
      </w:r>
    </w:p>
    <w:p w:rsidR="00305979" w:rsidRPr="00FB2E09" w:rsidRDefault="00305979" w:rsidP="00305979">
      <w:pPr>
        <w:numPr>
          <w:ilvl w:val="0"/>
          <w:numId w:val="9"/>
        </w:numPr>
        <w:spacing w:before="120" w:after="160" w:line="259" w:lineRule="auto"/>
        <w:contextualSpacing/>
        <w:jc w:val="both"/>
        <w:rPr>
          <w:rFonts w:ascii="Verdana" w:eastAsia="DengXian" w:hAnsi="Verdana"/>
          <w:b/>
          <w:sz w:val="20"/>
          <w:szCs w:val="20"/>
          <w:lang w:eastAsia="zh-CN"/>
        </w:rPr>
      </w:pPr>
      <w:r w:rsidRPr="00FB2E09">
        <w:rPr>
          <w:rFonts w:ascii="Verdana" w:eastAsia="DengXian" w:hAnsi="Verdana"/>
          <w:b/>
          <w:sz w:val="20"/>
          <w:szCs w:val="20"/>
          <w:lang w:eastAsia="zh-CN"/>
        </w:rPr>
        <w:t>sudjelovanje u zločinačkoj organizaciji, na temelju:</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328. (zločinačko udruženje) i članka 329. (počinjenje kaznenog djela u sastavu zločinačkog udruženja) Kaznenog zakona i</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333. (udruživanje za počinjenje kaznenih djela), iz Kaznenog zakona (»Narodne novine«, br. 110/97., 27/98., 50/00., 129/00., 51/01., 111/03., 190/03., 105/04., 84/05., 71/06., 110/07., 152/08., 57/11., 77/11. i 143/12.);</w:t>
      </w:r>
    </w:p>
    <w:p w:rsidR="00305979" w:rsidRPr="00FB2E09" w:rsidRDefault="00305979" w:rsidP="00305979">
      <w:pPr>
        <w:numPr>
          <w:ilvl w:val="0"/>
          <w:numId w:val="9"/>
        </w:numPr>
        <w:spacing w:before="120" w:after="160" w:line="259" w:lineRule="auto"/>
        <w:contextualSpacing/>
        <w:jc w:val="both"/>
        <w:rPr>
          <w:rFonts w:ascii="Verdana" w:eastAsia="DengXian" w:hAnsi="Verdana"/>
          <w:b/>
          <w:sz w:val="20"/>
          <w:szCs w:val="20"/>
          <w:lang w:eastAsia="zh-CN"/>
        </w:rPr>
      </w:pPr>
      <w:r w:rsidRPr="00FB2E09">
        <w:rPr>
          <w:rFonts w:ascii="Verdana" w:eastAsia="DengXian" w:hAnsi="Verdana"/>
          <w:b/>
          <w:sz w:val="20"/>
          <w:szCs w:val="20"/>
          <w:lang w:eastAsia="zh-CN"/>
        </w:rPr>
        <w:t>korupciju, na temelju:</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05979" w:rsidRPr="00FB2E09" w:rsidRDefault="00305979" w:rsidP="00305979">
      <w:pPr>
        <w:numPr>
          <w:ilvl w:val="0"/>
          <w:numId w:val="9"/>
        </w:numPr>
        <w:spacing w:before="120" w:after="160" w:line="259" w:lineRule="auto"/>
        <w:contextualSpacing/>
        <w:jc w:val="both"/>
        <w:rPr>
          <w:rFonts w:ascii="Verdana" w:eastAsia="DengXian" w:hAnsi="Verdana"/>
          <w:b/>
          <w:sz w:val="20"/>
          <w:szCs w:val="20"/>
          <w:lang w:eastAsia="zh-CN"/>
        </w:rPr>
      </w:pPr>
      <w:r w:rsidRPr="00FB2E09">
        <w:rPr>
          <w:rFonts w:ascii="Verdana" w:eastAsia="DengXian" w:hAnsi="Verdana"/>
          <w:b/>
          <w:sz w:val="20"/>
          <w:szCs w:val="20"/>
          <w:lang w:eastAsia="zh-CN"/>
        </w:rPr>
        <w:t>prijevaru, na temelju:</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236. (prijevara), članka 247. (prijevara u gospodarskom poslovanju), članka 256. (utaja poreza ili carine) i članka 258. (subvencijska prijevara) Kaznenog zakona i</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305979" w:rsidRPr="00FB2E09" w:rsidRDefault="00305979" w:rsidP="00305979">
      <w:pPr>
        <w:numPr>
          <w:ilvl w:val="0"/>
          <w:numId w:val="9"/>
        </w:numPr>
        <w:spacing w:before="120" w:after="160" w:line="259" w:lineRule="auto"/>
        <w:contextualSpacing/>
        <w:jc w:val="both"/>
        <w:rPr>
          <w:rFonts w:ascii="Verdana" w:eastAsia="DengXian" w:hAnsi="Verdana"/>
          <w:b/>
          <w:sz w:val="20"/>
          <w:szCs w:val="20"/>
          <w:lang w:eastAsia="zh-CN"/>
        </w:rPr>
      </w:pPr>
      <w:r w:rsidRPr="00FB2E09">
        <w:rPr>
          <w:rFonts w:ascii="Verdana" w:eastAsia="DengXian" w:hAnsi="Verdana"/>
          <w:b/>
          <w:sz w:val="20"/>
          <w:szCs w:val="20"/>
          <w:lang w:eastAsia="zh-CN"/>
        </w:rPr>
        <w:t>terorizam ili kaznena djela povezana s terorističkim aktivnostima, na temelju:</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lastRenderedPageBreak/>
        <w:t>članka 97. (terorizam), članka 99. (javno poticanje na terorizam), članka 100. (novačenje za terorizam), članka 101. (obuka za terorizam) i članka 102. (terorističko udruženje) Kaznenog zakona</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305979" w:rsidRPr="00FB2E09" w:rsidRDefault="00305979" w:rsidP="00305979">
      <w:pPr>
        <w:numPr>
          <w:ilvl w:val="0"/>
          <w:numId w:val="9"/>
        </w:numPr>
        <w:spacing w:before="120" w:after="160" w:line="259" w:lineRule="auto"/>
        <w:contextualSpacing/>
        <w:jc w:val="both"/>
        <w:rPr>
          <w:rFonts w:ascii="Verdana" w:eastAsia="DengXian" w:hAnsi="Verdana"/>
          <w:b/>
          <w:sz w:val="20"/>
          <w:szCs w:val="20"/>
          <w:lang w:eastAsia="zh-CN"/>
        </w:rPr>
      </w:pPr>
      <w:r w:rsidRPr="00FB2E09">
        <w:rPr>
          <w:rFonts w:ascii="Verdana" w:eastAsia="DengXian" w:hAnsi="Verdana"/>
          <w:b/>
          <w:sz w:val="20"/>
          <w:szCs w:val="20"/>
          <w:lang w:eastAsia="zh-CN"/>
        </w:rPr>
        <w:t>pranje novca ili financiranje terorizma, na temelju:</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98. (financiranje terorizma) i članka 265. (pranje novca) Kaznenog zakona i</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279. (pranje novca) iz Kaznenog zakona (»Narodne novine«, br. 110/97., 27/98., 50/00., 129/00., 51/01., 111/03., 190/03., 105/04., 84/05., 71/06., 110/07., 152/08., 57/11., 77/11. i 143/12.)</w:t>
      </w:r>
    </w:p>
    <w:p w:rsidR="00305979" w:rsidRPr="00FB2E09" w:rsidRDefault="00305979" w:rsidP="00305979">
      <w:pPr>
        <w:numPr>
          <w:ilvl w:val="0"/>
          <w:numId w:val="9"/>
        </w:numPr>
        <w:spacing w:before="120" w:after="160" w:line="259" w:lineRule="auto"/>
        <w:contextualSpacing/>
        <w:jc w:val="both"/>
        <w:rPr>
          <w:rFonts w:ascii="Verdana" w:eastAsia="DengXian" w:hAnsi="Verdana"/>
          <w:b/>
          <w:sz w:val="20"/>
          <w:szCs w:val="20"/>
          <w:lang w:eastAsia="zh-CN"/>
        </w:rPr>
      </w:pPr>
      <w:r w:rsidRPr="00FB2E09">
        <w:rPr>
          <w:rFonts w:ascii="Verdana" w:eastAsia="DengXian" w:hAnsi="Verdana"/>
          <w:b/>
          <w:sz w:val="20"/>
          <w:szCs w:val="20"/>
          <w:lang w:eastAsia="zh-CN"/>
        </w:rPr>
        <w:t>dječji rad ili druge oblike trgovanja ljudima, na temelju:</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106. (trgovanje ljudima) Kaznenog zakona</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175. (trgovanje ljudima i ropstvo) iz Kaznenog zakona (»Narodne novine«, br. 110/97., 27/98., 50/00., 129/00., 51/01., 111/03., 190/03., 105/04., 84/05., 71/06., 110/07., 152/08., 57/11., 77/11. i 143/12.),</w:t>
      </w:r>
    </w:p>
    <w:p w:rsidR="00305979" w:rsidRPr="00FB2E09" w:rsidRDefault="00305979" w:rsidP="00305979">
      <w:pPr>
        <w:spacing w:before="120"/>
        <w:ind w:left="720"/>
        <w:contextualSpacing/>
        <w:jc w:val="both"/>
        <w:rPr>
          <w:rFonts w:ascii="Verdana" w:eastAsia="DengXian" w:hAnsi="Verdana"/>
          <w:sz w:val="20"/>
          <w:szCs w:val="20"/>
          <w:lang w:eastAsia="zh-CN"/>
        </w:rPr>
      </w:pPr>
    </w:p>
    <w:p w:rsidR="00305979" w:rsidRPr="00FB2E09" w:rsidRDefault="00305979" w:rsidP="00305979">
      <w:pPr>
        <w:spacing w:after="160" w:line="259" w:lineRule="auto"/>
        <w:jc w:val="both"/>
        <w:rPr>
          <w:rFonts w:ascii="Verdana" w:eastAsia="DengXian" w:hAnsi="Verdana"/>
          <w:sz w:val="20"/>
          <w:szCs w:val="20"/>
          <w:lang w:eastAsia="zh-CN"/>
        </w:rPr>
      </w:pPr>
      <w:r w:rsidRPr="00FB2E09">
        <w:rPr>
          <w:rFonts w:ascii="Verdana" w:eastAsia="DengXian" w:hAnsi="Verdana"/>
          <w:sz w:val="20"/>
          <w:szCs w:val="20"/>
          <w:lang w:eastAsia="zh-CN"/>
        </w:rPr>
        <w:t>kao ni za odgovarajuća kaznena djela koja, prema nacionalnim propisima države poslovnog nastana gospodarskog subjekta, odnosno države čiji sam državljanin, obuhvaćaju razloge za isključenje iz članka 57. stavka 1. točaka od (a) do (f) Direktive 2014/24/EU.</w:t>
      </w:r>
    </w:p>
    <w:p w:rsidR="00305979" w:rsidRPr="00FB2E09" w:rsidRDefault="00305979" w:rsidP="00305979">
      <w:pPr>
        <w:spacing w:after="160" w:line="259" w:lineRule="auto"/>
        <w:jc w:val="both"/>
        <w:rPr>
          <w:rFonts w:ascii="Verdana" w:eastAsia="DengXian" w:hAnsi="Verdana"/>
          <w:b/>
          <w:sz w:val="20"/>
          <w:szCs w:val="20"/>
          <w:lang w:eastAsia="zh-CN"/>
        </w:rPr>
      </w:pPr>
    </w:p>
    <w:p w:rsidR="00305979" w:rsidRPr="00FB2E09" w:rsidRDefault="00305979" w:rsidP="00305979">
      <w:pPr>
        <w:spacing w:after="160" w:line="259" w:lineRule="auto"/>
        <w:jc w:val="both"/>
        <w:rPr>
          <w:rFonts w:ascii="Verdana" w:eastAsia="DengXian" w:hAnsi="Verdana"/>
          <w:sz w:val="20"/>
          <w:szCs w:val="20"/>
          <w:lang w:eastAsia="zh-CN"/>
        </w:rPr>
      </w:pPr>
      <w:r w:rsidRPr="00FB2E09">
        <w:rPr>
          <w:rFonts w:ascii="Verdana" w:eastAsia="DengXian" w:hAnsi="Verdana"/>
          <w:b/>
          <w:sz w:val="20"/>
          <w:szCs w:val="20"/>
          <w:lang w:eastAsia="zh-CN"/>
        </w:rPr>
        <w:t>NAPOMENA:</w:t>
      </w:r>
      <w:r w:rsidRPr="00FB2E09">
        <w:rPr>
          <w:rFonts w:ascii="Verdana" w:eastAsia="DengXian" w:hAnsi="Verdana"/>
          <w:sz w:val="20"/>
          <w:szCs w:val="20"/>
          <w:lang w:eastAsia="zh-CN"/>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rsidR="00305979" w:rsidRPr="00FB2E09" w:rsidRDefault="00305979" w:rsidP="00305979">
      <w:pPr>
        <w:spacing w:after="160" w:line="259" w:lineRule="auto"/>
        <w:ind w:firstLine="3060"/>
        <w:rPr>
          <w:rFonts w:ascii="Verdana" w:eastAsia="DengXian" w:hAnsi="Verdana"/>
          <w:sz w:val="20"/>
          <w:szCs w:val="20"/>
          <w:lang w:eastAsia="zh-CN"/>
        </w:rPr>
      </w:pPr>
      <w:r w:rsidRPr="00FB2E09">
        <w:rPr>
          <w:rFonts w:ascii="Verdana" w:eastAsia="DengXian" w:hAnsi="Verdana"/>
          <w:sz w:val="20"/>
          <w:szCs w:val="20"/>
          <w:lang w:eastAsia="zh-CN"/>
        </w:rPr>
        <w:t>M.P.</w:t>
      </w:r>
    </w:p>
    <w:p w:rsidR="00305979" w:rsidRPr="00FB2E09" w:rsidRDefault="00305979" w:rsidP="00305979">
      <w:pPr>
        <w:spacing w:after="160" w:line="259" w:lineRule="auto"/>
        <w:ind w:left="3540" w:right="334" w:firstLine="4"/>
        <w:rPr>
          <w:rFonts w:ascii="Verdana" w:eastAsia="DengXian" w:hAnsi="Verdana"/>
          <w:sz w:val="20"/>
          <w:szCs w:val="20"/>
          <w:lang w:eastAsia="zh-CN"/>
        </w:rPr>
      </w:pPr>
      <w:r w:rsidRPr="00FB2E09">
        <w:rPr>
          <w:rFonts w:ascii="Verdana" w:eastAsia="DengXian" w:hAnsi="Verdana"/>
          <w:sz w:val="20"/>
          <w:szCs w:val="20"/>
          <w:lang w:eastAsia="zh-CN"/>
        </w:rPr>
        <w:t>_____________________________________</w:t>
      </w:r>
    </w:p>
    <w:p w:rsidR="00305979" w:rsidRPr="00FB2E09" w:rsidRDefault="00305979" w:rsidP="00305979">
      <w:pPr>
        <w:spacing w:after="160" w:line="259" w:lineRule="auto"/>
        <w:ind w:left="3686"/>
        <w:rPr>
          <w:rFonts w:ascii="Verdana" w:eastAsia="DengXian" w:hAnsi="Verdana"/>
          <w:sz w:val="20"/>
          <w:szCs w:val="20"/>
          <w:lang w:eastAsia="zh-CN"/>
        </w:rPr>
      </w:pPr>
      <w:r w:rsidRPr="00FB2E09">
        <w:rPr>
          <w:rFonts w:ascii="Verdana" w:eastAsia="DengXian" w:hAnsi="Verdana"/>
          <w:sz w:val="20"/>
          <w:szCs w:val="20"/>
          <w:lang w:eastAsia="zh-CN"/>
        </w:rPr>
        <w:t>(ime i prezime osobe iz članka 251. stavak 1.točka 2.)</w:t>
      </w:r>
    </w:p>
    <w:p w:rsidR="00305979" w:rsidRPr="00FB2E09" w:rsidRDefault="00305979" w:rsidP="00305979">
      <w:pPr>
        <w:spacing w:after="160" w:line="259" w:lineRule="auto"/>
        <w:ind w:left="3540" w:firstLine="4"/>
        <w:rPr>
          <w:rFonts w:ascii="Verdana" w:eastAsia="DengXian" w:hAnsi="Verdana"/>
          <w:sz w:val="20"/>
          <w:szCs w:val="20"/>
          <w:lang w:eastAsia="zh-CN"/>
        </w:rPr>
      </w:pPr>
      <w:r w:rsidRPr="00FB2E09">
        <w:rPr>
          <w:rFonts w:ascii="Verdana" w:eastAsia="DengXian" w:hAnsi="Verdana"/>
          <w:sz w:val="20"/>
          <w:szCs w:val="20"/>
          <w:lang w:eastAsia="zh-CN"/>
        </w:rPr>
        <w:t>________________________________________</w:t>
      </w:r>
    </w:p>
    <w:p w:rsidR="00305979" w:rsidRPr="00FB2E09" w:rsidRDefault="00305979" w:rsidP="00305979">
      <w:pPr>
        <w:spacing w:after="160" w:line="259" w:lineRule="auto"/>
        <w:ind w:left="3240"/>
        <w:rPr>
          <w:rFonts w:ascii="Verdana" w:eastAsia="DengXian" w:hAnsi="Verdana"/>
          <w:sz w:val="20"/>
          <w:szCs w:val="20"/>
          <w:lang w:eastAsia="zh-CN"/>
        </w:rPr>
      </w:pPr>
      <w:r>
        <w:rPr>
          <w:rFonts w:ascii="Verdana" w:eastAsia="DengXian" w:hAnsi="Verdana"/>
          <w:sz w:val="20"/>
          <w:szCs w:val="20"/>
          <w:lang w:eastAsia="zh-CN"/>
        </w:rPr>
        <w:t xml:space="preserve">     </w:t>
      </w:r>
      <w:r w:rsidRPr="00FB2E09">
        <w:rPr>
          <w:rFonts w:ascii="Verdana" w:eastAsia="DengXian" w:hAnsi="Verdana"/>
          <w:sz w:val="20"/>
          <w:szCs w:val="20"/>
          <w:lang w:eastAsia="zh-CN"/>
        </w:rPr>
        <w:t>(potpis osobe iz članka 251. stavak 1.točka 2.)</w:t>
      </w:r>
    </w:p>
    <w:p w:rsidR="00305979" w:rsidRPr="00FB2E09" w:rsidRDefault="00305979" w:rsidP="00305979">
      <w:pPr>
        <w:spacing w:after="160" w:line="259" w:lineRule="auto"/>
        <w:rPr>
          <w:rFonts w:ascii="Verdana" w:eastAsia="DengXian" w:hAnsi="Verdana"/>
          <w:sz w:val="20"/>
          <w:szCs w:val="20"/>
          <w:lang w:eastAsia="zh-CN"/>
        </w:rPr>
      </w:pPr>
    </w:p>
    <w:p w:rsidR="00305979" w:rsidRPr="00FB2E09" w:rsidRDefault="00305979" w:rsidP="00305979">
      <w:pPr>
        <w:spacing w:after="160" w:line="259" w:lineRule="auto"/>
        <w:jc w:val="both"/>
        <w:rPr>
          <w:rFonts w:ascii="Verdana" w:eastAsia="DengXian" w:hAnsi="Verdana"/>
          <w:sz w:val="20"/>
          <w:szCs w:val="20"/>
          <w:lang w:eastAsia="zh-CN"/>
        </w:rPr>
      </w:pPr>
      <w:r w:rsidRPr="00FB2E09">
        <w:rPr>
          <w:rFonts w:ascii="Verdana" w:eastAsia="DengXian" w:hAnsi="Verdana"/>
          <w:sz w:val="20"/>
          <w:szCs w:val="20"/>
          <w:lang w:eastAsia="zh-CN"/>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 </w:t>
      </w:r>
    </w:p>
    <w:p w:rsidR="00305979" w:rsidRPr="00FB2E09" w:rsidRDefault="00305979" w:rsidP="00305979">
      <w:pPr>
        <w:spacing w:after="160" w:line="259" w:lineRule="auto"/>
        <w:jc w:val="both"/>
        <w:rPr>
          <w:rFonts w:ascii="Verdana" w:eastAsia="DengXian" w:hAnsi="Verdana"/>
          <w:sz w:val="20"/>
          <w:szCs w:val="20"/>
          <w:lang w:eastAsia="zh-CN"/>
        </w:rPr>
      </w:pPr>
      <w:r w:rsidRPr="00FB2E09">
        <w:rPr>
          <w:rFonts w:ascii="Verdana" w:eastAsia="DengXian" w:hAnsi="Verdana"/>
          <w:b/>
          <w:sz w:val="20"/>
          <w:szCs w:val="20"/>
          <w:lang w:eastAsia="zh-CN"/>
        </w:rPr>
        <w:t>NAPOMENA:</w:t>
      </w:r>
      <w:r w:rsidRPr="00FB2E09">
        <w:rPr>
          <w:rFonts w:ascii="Verdana" w:eastAsia="DengXian" w:hAnsi="Verdana"/>
          <w:sz w:val="20"/>
          <w:szCs w:val="20"/>
          <w:lang w:eastAsia="zh-CN"/>
        </w:rPr>
        <w:t xml:space="preserve"> Prihvaća se i Izjava o nekažnjavanju s ovjerenim potpisom kod javnog bilježnika iz Republike Hrvatske.</w:t>
      </w:r>
    </w:p>
    <w:p w:rsidR="00305979" w:rsidRPr="00FB2E09" w:rsidRDefault="00305979" w:rsidP="00305979">
      <w:pPr>
        <w:spacing w:after="160" w:line="259" w:lineRule="auto"/>
        <w:rPr>
          <w:rFonts w:ascii="Verdana" w:eastAsia="DengXian" w:hAnsi="Verdana"/>
          <w:sz w:val="20"/>
          <w:szCs w:val="20"/>
          <w:lang w:eastAsia="zh-CN"/>
        </w:rPr>
      </w:pPr>
    </w:p>
    <w:p w:rsidR="00305979" w:rsidRPr="00FB2E09" w:rsidRDefault="00305979" w:rsidP="00305979">
      <w:pPr>
        <w:spacing w:after="160" w:line="259" w:lineRule="auto"/>
        <w:rPr>
          <w:rFonts w:ascii="Verdana" w:eastAsia="DengXian" w:hAnsi="Verdana"/>
          <w:sz w:val="20"/>
          <w:szCs w:val="20"/>
          <w:lang w:eastAsia="zh-CN"/>
        </w:rPr>
      </w:pPr>
    </w:p>
    <w:p w:rsidR="00305979" w:rsidRDefault="00305979" w:rsidP="00305979">
      <w:pPr>
        <w:spacing w:after="160" w:line="259" w:lineRule="auto"/>
        <w:rPr>
          <w:rFonts w:ascii="Verdana" w:eastAsia="DengXian" w:hAnsi="Verdana"/>
          <w:sz w:val="20"/>
          <w:szCs w:val="20"/>
          <w:lang w:eastAsia="zh-CN"/>
        </w:rPr>
      </w:pPr>
    </w:p>
    <w:p w:rsidR="00305979" w:rsidRPr="00FB2E09" w:rsidRDefault="00305979" w:rsidP="00305979">
      <w:pPr>
        <w:spacing w:line="259" w:lineRule="auto"/>
        <w:rPr>
          <w:rFonts w:ascii="Verdana" w:eastAsia="DengXian" w:hAnsi="Verdana"/>
          <w:b/>
          <w:sz w:val="20"/>
          <w:szCs w:val="20"/>
          <w:lang w:eastAsia="zh-CN"/>
        </w:rPr>
      </w:pPr>
      <w:r w:rsidRPr="00FB2E09">
        <w:rPr>
          <w:rFonts w:ascii="Verdana" w:eastAsia="DengXian" w:hAnsi="Verdana"/>
          <w:b/>
          <w:sz w:val="20"/>
          <w:szCs w:val="20"/>
          <w:lang w:eastAsia="zh-CN"/>
        </w:rPr>
        <w:lastRenderedPageBreak/>
        <w:t>IZJAVA O NEKAŽNJAVANJU ZA OSOBE KOJE NISU DRŽAVLJANI REPUBLIKE HRVATSKE</w:t>
      </w:r>
    </w:p>
    <w:p w:rsidR="00305979" w:rsidRPr="00FB2E09" w:rsidRDefault="00305979" w:rsidP="00305979">
      <w:pPr>
        <w:spacing w:after="160" w:line="259" w:lineRule="auto"/>
        <w:jc w:val="both"/>
        <w:rPr>
          <w:rFonts w:ascii="Verdana" w:eastAsia="DengXian" w:hAnsi="Verdana"/>
          <w:sz w:val="20"/>
          <w:szCs w:val="20"/>
          <w:lang w:eastAsia="zh-CN"/>
        </w:rPr>
      </w:pPr>
    </w:p>
    <w:p w:rsidR="00305979" w:rsidRPr="00FB2E09" w:rsidRDefault="00305979" w:rsidP="00305979">
      <w:pPr>
        <w:spacing w:line="259" w:lineRule="auto"/>
        <w:ind w:right="-286"/>
        <w:jc w:val="both"/>
        <w:rPr>
          <w:rFonts w:ascii="Verdana" w:eastAsia="DengXian" w:hAnsi="Verdana"/>
          <w:sz w:val="20"/>
          <w:szCs w:val="20"/>
          <w:lang w:eastAsia="zh-CN"/>
        </w:rPr>
      </w:pPr>
      <w:r w:rsidRPr="00FB2E09">
        <w:rPr>
          <w:rFonts w:ascii="Verdana" w:eastAsia="DengXian" w:hAnsi="Verdana"/>
          <w:sz w:val="20"/>
          <w:szCs w:val="20"/>
          <w:lang w:eastAsia="zh-CN"/>
        </w:rPr>
        <w:t>Temeljem članka 265. stavka 2. ZJN 2016. (Narodne novine, br. 120/2016), kao osoba iz članka 251 stavka 1. točka 2. Istoga Zakona - ___________</w:t>
      </w:r>
      <w:r>
        <w:rPr>
          <w:rFonts w:ascii="Verdana" w:eastAsia="DengXian" w:hAnsi="Verdana"/>
          <w:sz w:val="20"/>
          <w:szCs w:val="20"/>
          <w:lang w:eastAsia="zh-CN"/>
        </w:rPr>
        <w:t>_______________</w:t>
      </w:r>
      <w:r w:rsidRPr="00FB2E09">
        <w:rPr>
          <w:rFonts w:ascii="Verdana" w:eastAsia="DengXian" w:hAnsi="Verdana"/>
          <w:sz w:val="20"/>
          <w:szCs w:val="20"/>
          <w:lang w:eastAsia="zh-CN"/>
        </w:rPr>
        <w:t xml:space="preserve">____________________________________________ </w:t>
      </w:r>
    </w:p>
    <w:p w:rsidR="00305979" w:rsidRPr="00FB2E09" w:rsidRDefault="00305979" w:rsidP="00305979">
      <w:pPr>
        <w:spacing w:after="160" w:line="259" w:lineRule="auto"/>
        <w:jc w:val="center"/>
        <w:rPr>
          <w:rFonts w:ascii="Verdana" w:eastAsia="DengXian" w:hAnsi="Verdana"/>
          <w:i/>
          <w:sz w:val="20"/>
          <w:szCs w:val="20"/>
          <w:lang w:eastAsia="zh-CN"/>
        </w:rPr>
      </w:pPr>
      <w:r w:rsidRPr="00FB2E09">
        <w:rPr>
          <w:rFonts w:ascii="Verdana" w:eastAsia="DengXian" w:hAnsi="Verdana"/>
          <w:i/>
          <w:sz w:val="20"/>
          <w:szCs w:val="20"/>
          <w:lang w:eastAsia="zh-CN"/>
        </w:rPr>
        <w:t>(na gornju crtu upisati svojstvo osobe: član upravnog ili upravljačkog ili nadzornog tijela ili ima ovlasti za zastupanje, donošenje odluka ili nadzora g. subjekta)</w:t>
      </w:r>
    </w:p>
    <w:p w:rsidR="00305979" w:rsidRPr="00FB2E09" w:rsidRDefault="00305979" w:rsidP="00305979">
      <w:pPr>
        <w:spacing w:line="259" w:lineRule="auto"/>
        <w:rPr>
          <w:rFonts w:ascii="Verdana" w:eastAsia="DengXian" w:hAnsi="Verdana"/>
          <w:sz w:val="20"/>
          <w:szCs w:val="20"/>
          <w:lang w:eastAsia="zh-CN"/>
        </w:rPr>
      </w:pPr>
      <w:r w:rsidRPr="00FB2E09">
        <w:rPr>
          <w:rFonts w:ascii="Verdana" w:eastAsia="DengXian" w:hAnsi="Verdana"/>
          <w:sz w:val="20"/>
          <w:szCs w:val="20"/>
          <w:lang w:eastAsia="zh-CN"/>
        </w:rPr>
        <w:t>u gospodarskom subjektu: ___________________________________________________________________,</w:t>
      </w:r>
    </w:p>
    <w:p w:rsidR="00305979" w:rsidRPr="00FB2E09" w:rsidRDefault="00305979" w:rsidP="00305979">
      <w:pPr>
        <w:spacing w:after="160" w:line="259" w:lineRule="auto"/>
        <w:ind w:left="2552"/>
        <w:rPr>
          <w:rFonts w:ascii="Verdana" w:eastAsia="DengXian" w:hAnsi="Verdana"/>
          <w:sz w:val="20"/>
          <w:szCs w:val="20"/>
          <w:lang w:eastAsia="zh-CN"/>
        </w:rPr>
      </w:pPr>
      <w:r w:rsidRPr="00FB2E09">
        <w:rPr>
          <w:rFonts w:ascii="Verdana" w:eastAsia="DengXian" w:hAnsi="Verdana"/>
          <w:sz w:val="20"/>
          <w:szCs w:val="20"/>
          <w:lang w:eastAsia="zh-CN"/>
        </w:rPr>
        <w:t>(naziv i sjedište gospodarskog subjekta, OIB)</w:t>
      </w:r>
    </w:p>
    <w:p w:rsidR="00305979" w:rsidRPr="00FB2E09" w:rsidRDefault="00305979" w:rsidP="00305979">
      <w:pPr>
        <w:spacing w:after="160" w:line="259" w:lineRule="auto"/>
        <w:jc w:val="both"/>
        <w:rPr>
          <w:rFonts w:ascii="Verdana" w:eastAsia="DengXian" w:hAnsi="Verdana"/>
          <w:i/>
          <w:sz w:val="20"/>
          <w:szCs w:val="20"/>
          <w:lang w:eastAsia="zh-CN"/>
        </w:rPr>
      </w:pPr>
      <w:r w:rsidRPr="00FB2E09">
        <w:rPr>
          <w:rFonts w:ascii="Verdana" w:eastAsia="DengXian" w:hAnsi="Verdana"/>
          <w:sz w:val="20"/>
          <w:szCs w:val="20"/>
          <w:lang w:eastAsia="zh-CN"/>
        </w:rPr>
        <w:t>dajem sljedeću:</w:t>
      </w:r>
    </w:p>
    <w:p w:rsidR="00305979" w:rsidRPr="00FB2E09" w:rsidRDefault="00305979" w:rsidP="00305979">
      <w:pPr>
        <w:spacing w:after="160" w:line="259" w:lineRule="auto"/>
        <w:jc w:val="center"/>
        <w:rPr>
          <w:rFonts w:ascii="Verdana" w:eastAsia="DengXian" w:hAnsi="Verdana"/>
          <w:b/>
          <w:sz w:val="20"/>
          <w:szCs w:val="20"/>
          <w:lang w:eastAsia="zh-CN"/>
        </w:rPr>
      </w:pPr>
      <w:r w:rsidRPr="00FB2E09">
        <w:rPr>
          <w:rFonts w:ascii="Verdana" w:eastAsia="DengXian" w:hAnsi="Verdana"/>
          <w:b/>
          <w:sz w:val="20"/>
          <w:szCs w:val="20"/>
          <w:lang w:eastAsia="zh-CN"/>
        </w:rPr>
        <w:t>I Z J A V U   O   N E K A ŽN J A V A N J U</w:t>
      </w:r>
    </w:p>
    <w:p w:rsidR="00305979" w:rsidRPr="00FB2E09" w:rsidRDefault="00305979" w:rsidP="00305979">
      <w:pPr>
        <w:spacing w:line="259" w:lineRule="auto"/>
        <w:rPr>
          <w:rFonts w:ascii="Verdana" w:eastAsia="DengXian" w:hAnsi="Verdana"/>
          <w:sz w:val="20"/>
          <w:szCs w:val="20"/>
          <w:lang w:eastAsia="zh-CN"/>
        </w:rPr>
      </w:pPr>
      <w:r w:rsidRPr="00FB2E09">
        <w:rPr>
          <w:rFonts w:ascii="Verdana" w:eastAsia="DengXian" w:hAnsi="Verdana"/>
          <w:sz w:val="20"/>
          <w:szCs w:val="20"/>
          <w:lang w:eastAsia="zh-CN"/>
        </w:rPr>
        <w:t>kojom ja _______________________________ iz __________________________</w:t>
      </w:r>
    </w:p>
    <w:p w:rsidR="00305979" w:rsidRPr="00FB2E09" w:rsidRDefault="00305979" w:rsidP="00305979">
      <w:pPr>
        <w:spacing w:after="160" w:line="259" w:lineRule="auto"/>
        <w:ind w:left="1416" w:firstLine="708"/>
        <w:rPr>
          <w:rFonts w:ascii="Verdana" w:eastAsia="DengXian" w:hAnsi="Verdana"/>
          <w:i/>
          <w:sz w:val="20"/>
          <w:szCs w:val="20"/>
          <w:lang w:eastAsia="zh-CN"/>
        </w:rPr>
      </w:pPr>
      <w:r w:rsidRPr="00FB2E09">
        <w:rPr>
          <w:rFonts w:ascii="Verdana" w:eastAsia="DengXian" w:hAnsi="Verdana"/>
          <w:i/>
          <w:sz w:val="20"/>
          <w:szCs w:val="20"/>
          <w:lang w:eastAsia="zh-CN"/>
        </w:rPr>
        <w:t xml:space="preserve">(ime i prezime) </w:t>
      </w:r>
      <w:r w:rsidRPr="00FB2E09">
        <w:rPr>
          <w:rFonts w:ascii="Verdana" w:eastAsia="DengXian" w:hAnsi="Verdana"/>
          <w:i/>
          <w:sz w:val="20"/>
          <w:szCs w:val="20"/>
          <w:lang w:eastAsia="zh-CN"/>
        </w:rPr>
        <w:tab/>
      </w:r>
      <w:r w:rsidRPr="00FB2E09">
        <w:rPr>
          <w:rFonts w:ascii="Verdana" w:eastAsia="DengXian" w:hAnsi="Verdana"/>
          <w:i/>
          <w:sz w:val="20"/>
          <w:szCs w:val="20"/>
          <w:lang w:eastAsia="zh-CN"/>
        </w:rPr>
        <w:tab/>
        <w:t>(adresa stanovanja)</w:t>
      </w:r>
    </w:p>
    <w:p w:rsidR="00305979" w:rsidRPr="00FB2E09" w:rsidRDefault="00305979" w:rsidP="00305979">
      <w:pPr>
        <w:spacing w:after="160" w:line="259" w:lineRule="auto"/>
        <w:rPr>
          <w:rFonts w:ascii="Verdana" w:eastAsia="DengXian" w:hAnsi="Verdana"/>
          <w:sz w:val="20"/>
          <w:szCs w:val="20"/>
          <w:lang w:eastAsia="zh-CN"/>
        </w:rPr>
      </w:pPr>
      <w:r w:rsidRPr="00FB2E09">
        <w:rPr>
          <w:rFonts w:ascii="Verdana" w:eastAsia="DengXian" w:hAnsi="Verdana"/>
          <w:sz w:val="20"/>
          <w:szCs w:val="20"/>
          <w:lang w:eastAsia="zh-CN"/>
        </w:rPr>
        <w:t xml:space="preserve">broj osobne iskaznice ___________________ izdane </w:t>
      </w:r>
      <w:r>
        <w:rPr>
          <w:rFonts w:ascii="Verdana" w:eastAsia="DengXian" w:hAnsi="Verdana"/>
          <w:sz w:val="20"/>
          <w:szCs w:val="20"/>
          <w:lang w:eastAsia="zh-CN"/>
        </w:rPr>
        <w:t>od</w:t>
      </w:r>
      <w:r w:rsidRPr="00FB2E09">
        <w:rPr>
          <w:rFonts w:ascii="Verdana" w:eastAsia="DengXian" w:hAnsi="Verdana"/>
          <w:sz w:val="20"/>
          <w:szCs w:val="20"/>
          <w:lang w:eastAsia="zh-CN"/>
        </w:rPr>
        <w:t>______________________,</w:t>
      </w:r>
    </w:p>
    <w:p w:rsidR="00305979" w:rsidRPr="00FB2E09" w:rsidRDefault="00305979" w:rsidP="00305979">
      <w:pPr>
        <w:spacing w:after="160" w:line="259" w:lineRule="auto"/>
        <w:jc w:val="both"/>
        <w:rPr>
          <w:rFonts w:ascii="Verdana" w:eastAsia="DengXian" w:hAnsi="Verdana"/>
          <w:sz w:val="20"/>
          <w:szCs w:val="20"/>
          <w:lang w:eastAsia="zh-CN"/>
        </w:rPr>
      </w:pPr>
      <w:r w:rsidRPr="00FB2E09">
        <w:rPr>
          <w:rFonts w:ascii="Verdana" w:eastAsia="DengXian" w:hAnsi="Verdana"/>
          <w:sz w:val="20"/>
          <w:szCs w:val="20"/>
          <w:lang w:eastAsia="zh-CN"/>
        </w:rPr>
        <w:t xml:space="preserve">Izjavljujem </w:t>
      </w:r>
      <w:r w:rsidRPr="00FB2E09">
        <w:rPr>
          <w:rFonts w:ascii="Verdana" w:eastAsia="DengXian" w:hAnsi="Verdana"/>
          <w:b/>
          <w:sz w:val="20"/>
          <w:szCs w:val="20"/>
          <w:lang w:eastAsia="zh-CN"/>
        </w:rPr>
        <w:t>da nisam</w:t>
      </w:r>
      <w:r w:rsidRPr="00FB2E09">
        <w:rPr>
          <w:rFonts w:ascii="Verdana" w:eastAsia="DengXian" w:hAnsi="Verdana"/>
          <w:sz w:val="20"/>
          <w:szCs w:val="20"/>
          <w:lang w:eastAsia="zh-CN"/>
        </w:rPr>
        <w:t xml:space="preserve"> pravomoćnom presudom osuđen za:</w:t>
      </w:r>
    </w:p>
    <w:p w:rsidR="00305979" w:rsidRPr="00FB2E09" w:rsidRDefault="00305979" w:rsidP="00305979">
      <w:pPr>
        <w:numPr>
          <w:ilvl w:val="0"/>
          <w:numId w:val="9"/>
        </w:numPr>
        <w:spacing w:before="120" w:after="160" w:line="259" w:lineRule="auto"/>
        <w:contextualSpacing/>
        <w:jc w:val="both"/>
        <w:rPr>
          <w:rFonts w:ascii="Verdana" w:eastAsia="DengXian" w:hAnsi="Verdana"/>
          <w:b/>
          <w:sz w:val="20"/>
          <w:szCs w:val="20"/>
          <w:lang w:eastAsia="zh-CN"/>
        </w:rPr>
      </w:pPr>
      <w:r w:rsidRPr="00FB2E09">
        <w:rPr>
          <w:rFonts w:ascii="Verdana" w:eastAsia="DengXian" w:hAnsi="Verdana"/>
          <w:b/>
          <w:sz w:val="20"/>
          <w:szCs w:val="20"/>
          <w:lang w:eastAsia="zh-CN"/>
        </w:rPr>
        <w:t>sudjelovanje u zločinačkoj organizaciji, na temelju:</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328. (zločinačko udruženje) i članka 329. (počinjenje kaznenog djela u sastavu zločinačkog udruženja) Kaznenog zakona i</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333. (udruživanje za počinjenje kaznenih djela), iz Kaznenog zakona (»Narodne novine«, br. 110/97., 27/98., 50/00., 129/00., 51/01., 111/03., 190/03., 105/04., 84/05., 71/06., 110/07., 152/08., 57/11., 77/11. i 143/12.);</w:t>
      </w:r>
    </w:p>
    <w:p w:rsidR="00305979" w:rsidRPr="00FB2E09" w:rsidRDefault="00305979" w:rsidP="00305979">
      <w:pPr>
        <w:numPr>
          <w:ilvl w:val="0"/>
          <w:numId w:val="9"/>
        </w:numPr>
        <w:spacing w:before="120" w:after="160" w:line="259" w:lineRule="auto"/>
        <w:contextualSpacing/>
        <w:jc w:val="both"/>
        <w:rPr>
          <w:rFonts w:ascii="Verdana" w:eastAsia="DengXian" w:hAnsi="Verdana"/>
          <w:b/>
          <w:sz w:val="20"/>
          <w:szCs w:val="20"/>
          <w:lang w:eastAsia="zh-CN"/>
        </w:rPr>
      </w:pPr>
      <w:r w:rsidRPr="00FB2E09">
        <w:rPr>
          <w:rFonts w:ascii="Verdana" w:eastAsia="DengXian" w:hAnsi="Verdana"/>
          <w:b/>
          <w:sz w:val="20"/>
          <w:szCs w:val="20"/>
          <w:lang w:eastAsia="zh-CN"/>
        </w:rPr>
        <w:t>korupciju, na temelju:</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05979" w:rsidRPr="00FB2E09" w:rsidRDefault="00305979" w:rsidP="00305979">
      <w:pPr>
        <w:numPr>
          <w:ilvl w:val="0"/>
          <w:numId w:val="9"/>
        </w:numPr>
        <w:spacing w:before="120" w:after="160" w:line="259" w:lineRule="auto"/>
        <w:contextualSpacing/>
        <w:jc w:val="both"/>
        <w:rPr>
          <w:rFonts w:ascii="Verdana" w:eastAsia="DengXian" w:hAnsi="Verdana"/>
          <w:b/>
          <w:sz w:val="20"/>
          <w:szCs w:val="20"/>
          <w:lang w:eastAsia="zh-CN"/>
        </w:rPr>
      </w:pPr>
      <w:r w:rsidRPr="00FB2E09">
        <w:rPr>
          <w:rFonts w:ascii="Verdana" w:eastAsia="DengXian" w:hAnsi="Verdana"/>
          <w:b/>
          <w:sz w:val="20"/>
          <w:szCs w:val="20"/>
          <w:lang w:eastAsia="zh-CN"/>
        </w:rPr>
        <w:t>prijevaru, na temelju:</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236. (prijevara), članka 247. (prijevara u gospodarskom poslovanju), članka 256. (utaja poreza ili carine) i članka 258. (subvencijska prijevara) Kaznenog zakona i</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305979" w:rsidRPr="00FB2E09" w:rsidRDefault="00305979" w:rsidP="00305979">
      <w:pPr>
        <w:numPr>
          <w:ilvl w:val="0"/>
          <w:numId w:val="9"/>
        </w:numPr>
        <w:spacing w:before="120" w:after="160" w:line="259" w:lineRule="auto"/>
        <w:contextualSpacing/>
        <w:jc w:val="both"/>
        <w:rPr>
          <w:rFonts w:ascii="Verdana" w:eastAsia="DengXian" w:hAnsi="Verdana"/>
          <w:b/>
          <w:sz w:val="20"/>
          <w:szCs w:val="20"/>
          <w:lang w:eastAsia="zh-CN"/>
        </w:rPr>
      </w:pPr>
      <w:r w:rsidRPr="00FB2E09">
        <w:rPr>
          <w:rFonts w:ascii="Verdana" w:eastAsia="DengXian" w:hAnsi="Verdana"/>
          <w:b/>
          <w:sz w:val="20"/>
          <w:szCs w:val="20"/>
          <w:lang w:eastAsia="zh-CN"/>
        </w:rPr>
        <w:t>terorizam ili kaznena djela povezana s terorističkim aktivnostima, na temelju:</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lastRenderedPageBreak/>
        <w:t>članka 97. (terorizam), članka 99. (javno poticanje na terorizam), članka 100. (novačenje za terorizam), članka 101. (obuka za terorizam) i članka 102. (terorističko udruženje) Kaznenog zakona</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305979" w:rsidRPr="00FB2E09" w:rsidRDefault="00305979" w:rsidP="00305979">
      <w:pPr>
        <w:numPr>
          <w:ilvl w:val="0"/>
          <w:numId w:val="9"/>
        </w:numPr>
        <w:spacing w:before="120" w:after="160" w:line="259" w:lineRule="auto"/>
        <w:contextualSpacing/>
        <w:jc w:val="both"/>
        <w:rPr>
          <w:rFonts w:ascii="Verdana" w:eastAsia="DengXian" w:hAnsi="Verdana"/>
          <w:b/>
          <w:sz w:val="20"/>
          <w:szCs w:val="20"/>
          <w:lang w:eastAsia="zh-CN"/>
        </w:rPr>
      </w:pPr>
      <w:r w:rsidRPr="00FB2E09">
        <w:rPr>
          <w:rFonts w:ascii="Verdana" w:eastAsia="DengXian" w:hAnsi="Verdana"/>
          <w:b/>
          <w:sz w:val="20"/>
          <w:szCs w:val="20"/>
          <w:lang w:eastAsia="zh-CN"/>
        </w:rPr>
        <w:t>pranje novca ili financiranje terorizma, na temelju:</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98. (financiranje terorizma) i članka 265. (pranje novca) Kaznenog zakona i</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279. (pranje novca) iz Kaznenog zakona (»Narodne novine«, br. 110/97., 27/98., 50/00., 129/00., 51/01., 111/03., 190/03., 105/04., 84/05., 71/06., 110/07., 152/08., 57/11., 77/11. i 143/12.)</w:t>
      </w:r>
    </w:p>
    <w:p w:rsidR="00305979" w:rsidRPr="00FB2E09" w:rsidRDefault="00305979" w:rsidP="00305979">
      <w:pPr>
        <w:numPr>
          <w:ilvl w:val="0"/>
          <w:numId w:val="9"/>
        </w:numPr>
        <w:spacing w:before="120" w:after="160" w:line="259" w:lineRule="auto"/>
        <w:contextualSpacing/>
        <w:jc w:val="both"/>
        <w:rPr>
          <w:rFonts w:ascii="Verdana" w:eastAsia="DengXian" w:hAnsi="Verdana"/>
          <w:b/>
          <w:sz w:val="20"/>
          <w:szCs w:val="20"/>
          <w:lang w:eastAsia="zh-CN"/>
        </w:rPr>
      </w:pPr>
      <w:r w:rsidRPr="00FB2E09">
        <w:rPr>
          <w:rFonts w:ascii="Verdana" w:eastAsia="DengXian" w:hAnsi="Verdana"/>
          <w:b/>
          <w:sz w:val="20"/>
          <w:szCs w:val="20"/>
          <w:lang w:eastAsia="zh-CN"/>
        </w:rPr>
        <w:t>dječji rad ili druge oblike trgovanja ljudima, na temelju:</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106. (trgovanje ljudima) Kaznenog zakona</w:t>
      </w:r>
    </w:p>
    <w:p w:rsidR="00305979" w:rsidRPr="00FB2E09" w:rsidRDefault="00305979" w:rsidP="00305979">
      <w:pPr>
        <w:numPr>
          <w:ilvl w:val="0"/>
          <w:numId w:val="6"/>
        </w:numPr>
        <w:spacing w:before="120" w:after="160" w:line="259" w:lineRule="auto"/>
        <w:contextualSpacing/>
        <w:jc w:val="both"/>
        <w:rPr>
          <w:rFonts w:ascii="Verdana" w:eastAsia="DengXian" w:hAnsi="Verdana"/>
          <w:sz w:val="20"/>
          <w:szCs w:val="20"/>
          <w:lang w:eastAsia="zh-CN"/>
        </w:rPr>
      </w:pPr>
      <w:r w:rsidRPr="00FB2E09">
        <w:rPr>
          <w:rFonts w:ascii="Verdana" w:eastAsia="DengXian" w:hAnsi="Verdana"/>
          <w:sz w:val="20"/>
          <w:szCs w:val="20"/>
          <w:lang w:eastAsia="zh-CN"/>
        </w:rPr>
        <w:t>članka 175. (trgovanje ljudima i ropstvo) iz Kaznenog zakona (»Narodne novine«, br. 110/97., 27/98., 50/00., 129/00., 51/01., 111/03., 190/03., 105/04., 84/05., 71/06., 110/07., 152/08., 57/11., 77/11. i 143/12.),</w:t>
      </w:r>
    </w:p>
    <w:p w:rsidR="00305979" w:rsidRPr="00FB2E09" w:rsidRDefault="00305979" w:rsidP="00305979">
      <w:pPr>
        <w:spacing w:before="120"/>
        <w:ind w:left="720"/>
        <w:contextualSpacing/>
        <w:jc w:val="both"/>
        <w:rPr>
          <w:rFonts w:ascii="Verdana" w:eastAsia="DengXian" w:hAnsi="Verdana"/>
          <w:sz w:val="20"/>
          <w:szCs w:val="20"/>
          <w:lang w:eastAsia="zh-CN"/>
        </w:rPr>
      </w:pPr>
    </w:p>
    <w:p w:rsidR="00305979" w:rsidRPr="00FB2E09" w:rsidRDefault="00305979" w:rsidP="00305979">
      <w:pPr>
        <w:spacing w:after="160" w:line="259" w:lineRule="auto"/>
        <w:jc w:val="both"/>
        <w:rPr>
          <w:rFonts w:ascii="Verdana" w:eastAsia="DengXian" w:hAnsi="Verdana"/>
          <w:sz w:val="20"/>
          <w:szCs w:val="20"/>
          <w:lang w:eastAsia="zh-CN"/>
        </w:rPr>
      </w:pPr>
      <w:r w:rsidRPr="00FB2E09">
        <w:rPr>
          <w:rFonts w:ascii="Verdana" w:eastAsia="DengXian" w:hAnsi="Verdana"/>
          <w:sz w:val="20"/>
          <w:szCs w:val="20"/>
          <w:lang w:eastAsia="zh-CN"/>
        </w:rPr>
        <w:t>kao ni za odgovarajuća kaznena djela koja, prema nacionalnim propisima države poslovnog nastana gospodarskog subjekta, odnosno države čiji sam državljanin, obuhvaćaju razloge za isključenje iz članka 57. stavka 1. točaka od (a) do (f) Direktive 2014/24/EU.</w:t>
      </w:r>
    </w:p>
    <w:p w:rsidR="00305979" w:rsidRPr="00FB2E09" w:rsidRDefault="00305979" w:rsidP="00305979">
      <w:pPr>
        <w:spacing w:after="160" w:line="259" w:lineRule="auto"/>
        <w:jc w:val="both"/>
        <w:rPr>
          <w:rFonts w:ascii="Verdana" w:eastAsia="DengXian" w:hAnsi="Verdana"/>
          <w:b/>
          <w:sz w:val="20"/>
          <w:szCs w:val="20"/>
          <w:lang w:eastAsia="zh-CN"/>
        </w:rPr>
      </w:pPr>
    </w:p>
    <w:p w:rsidR="00305979" w:rsidRPr="00FB2E09" w:rsidRDefault="00305979" w:rsidP="00305979">
      <w:pPr>
        <w:spacing w:after="160" w:line="259" w:lineRule="auto"/>
        <w:jc w:val="both"/>
        <w:rPr>
          <w:rFonts w:ascii="Verdana" w:eastAsia="DengXian" w:hAnsi="Verdana"/>
          <w:sz w:val="20"/>
          <w:szCs w:val="20"/>
          <w:u w:val="single"/>
          <w:lang w:eastAsia="zh-CN"/>
        </w:rPr>
      </w:pPr>
      <w:r w:rsidRPr="00FB2E09">
        <w:rPr>
          <w:rFonts w:ascii="Verdana" w:eastAsia="DengXian" w:hAnsi="Verdana"/>
          <w:b/>
          <w:sz w:val="20"/>
          <w:szCs w:val="20"/>
          <w:lang w:eastAsia="zh-CN"/>
        </w:rPr>
        <w:t>NAPOMENA:</w:t>
      </w:r>
      <w:r w:rsidRPr="00FB2E09">
        <w:rPr>
          <w:rFonts w:ascii="Verdana" w:eastAsia="DengXian" w:hAnsi="Verdana"/>
          <w:sz w:val="20"/>
          <w:szCs w:val="20"/>
          <w:lang w:eastAsia="zh-CN"/>
        </w:rPr>
        <w:t xml:space="preserve"> Davatelj ove Izjave, ovom Izjavom kao ažuriranim popratnim dokumentom dokazuje da podaci koji su sadržani u dokumentu odgovaraju činjeničnom stanju u trenutku dostave naručitelju te dokazuju ono što je gospodarski subjekt naveo u ESPD-u. </w:t>
      </w:r>
    </w:p>
    <w:p w:rsidR="00305979" w:rsidRPr="00FB2E09" w:rsidRDefault="00305979" w:rsidP="00305979">
      <w:pPr>
        <w:spacing w:after="160" w:line="259" w:lineRule="auto"/>
        <w:ind w:left="3540" w:right="334" w:firstLine="4"/>
        <w:rPr>
          <w:rFonts w:ascii="Verdana" w:eastAsia="DengXian" w:hAnsi="Verdana"/>
          <w:sz w:val="20"/>
          <w:szCs w:val="20"/>
          <w:lang w:eastAsia="zh-CN"/>
        </w:rPr>
      </w:pPr>
      <w:r w:rsidRPr="00FB2E09">
        <w:rPr>
          <w:rFonts w:ascii="Verdana" w:eastAsia="DengXian" w:hAnsi="Verdana"/>
          <w:sz w:val="20"/>
          <w:szCs w:val="20"/>
          <w:lang w:eastAsia="zh-CN"/>
        </w:rPr>
        <w:t>__________________________________</w:t>
      </w:r>
    </w:p>
    <w:p w:rsidR="00305979" w:rsidRPr="00FB2E09" w:rsidRDefault="00305979" w:rsidP="00305979">
      <w:pPr>
        <w:spacing w:after="160" w:line="259" w:lineRule="auto"/>
        <w:ind w:left="3120" w:hanging="120"/>
        <w:rPr>
          <w:rFonts w:ascii="Verdana" w:eastAsia="DengXian" w:hAnsi="Verdana"/>
          <w:sz w:val="20"/>
          <w:szCs w:val="20"/>
          <w:lang w:eastAsia="zh-CN"/>
        </w:rPr>
      </w:pPr>
      <w:r w:rsidRPr="00FB2E09">
        <w:rPr>
          <w:rFonts w:ascii="Verdana" w:eastAsia="DengXian" w:hAnsi="Verdana"/>
          <w:sz w:val="20"/>
          <w:szCs w:val="20"/>
          <w:lang w:eastAsia="zh-CN"/>
        </w:rPr>
        <w:t>(ime i prezime osobe iz članka 251. stavak 1.točka 2.)</w:t>
      </w:r>
    </w:p>
    <w:p w:rsidR="00305979" w:rsidRPr="00FB2E09" w:rsidRDefault="00305979" w:rsidP="00305979">
      <w:pPr>
        <w:spacing w:after="160" w:line="259" w:lineRule="auto"/>
        <w:ind w:left="3540" w:firstLine="4"/>
        <w:rPr>
          <w:rFonts w:ascii="Verdana" w:eastAsia="DengXian" w:hAnsi="Verdana"/>
          <w:sz w:val="20"/>
          <w:szCs w:val="20"/>
          <w:lang w:eastAsia="zh-CN"/>
        </w:rPr>
      </w:pPr>
      <w:r w:rsidRPr="00FB2E09">
        <w:rPr>
          <w:rFonts w:ascii="Verdana" w:eastAsia="DengXian" w:hAnsi="Verdana"/>
          <w:sz w:val="20"/>
          <w:szCs w:val="20"/>
          <w:lang w:eastAsia="zh-CN"/>
        </w:rPr>
        <w:t>_______________________________________</w:t>
      </w:r>
    </w:p>
    <w:p w:rsidR="00305979" w:rsidRPr="00FB2E09" w:rsidRDefault="00305979" w:rsidP="00305979">
      <w:pPr>
        <w:spacing w:after="160" w:line="259" w:lineRule="auto"/>
        <w:ind w:left="3360" w:hanging="39"/>
        <w:rPr>
          <w:rFonts w:ascii="Verdana" w:eastAsia="DengXian" w:hAnsi="Verdana"/>
          <w:sz w:val="20"/>
          <w:szCs w:val="20"/>
          <w:lang w:eastAsia="zh-CN"/>
        </w:rPr>
      </w:pPr>
      <w:r w:rsidRPr="00FB2E09">
        <w:rPr>
          <w:rFonts w:ascii="Verdana" w:eastAsia="DengXian" w:hAnsi="Verdana"/>
          <w:sz w:val="20"/>
          <w:szCs w:val="20"/>
          <w:lang w:eastAsia="zh-CN"/>
        </w:rPr>
        <w:t>(potpis osobe iz članka 251. stavak 1.točka 2.)</w:t>
      </w:r>
    </w:p>
    <w:p w:rsidR="00305979" w:rsidRPr="00FB2E09" w:rsidRDefault="00305979" w:rsidP="00305979">
      <w:pPr>
        <w:spacing w:after="160" w:line="259" w:lineRule="auto"/>
        <w:rPr>
          <w:rFonts w:ascii="Verdana" w:eastAsia="DengXian" w:hAnsi="Verdana"/>
          <w:sz w:val="20"/>
          <w:szCs w:val="20"/>
          <w:lang w:eastAsia="zh-CN"/>
        </w:rPr>
      </w:pPr>
    </w:p>
    <w:p w:rsidR="00305979" w:rsidRPr="00FB2E09" w:rsidRDefault="00305979" w:rsidP="00305979">
      <w:pPr>
        <w:spacing w:after="160" w:line="259" w:lineRule="auto"/>
        <w:jc w:val="both"/>
        <w:rPr>
          <w:rFonts w:ascii="Verdana" w:eastAsia="DengXian" w:hAnsi="Verdana"/>
          <w:sz w:val="20"/>
          <w:szCs w:val="20"/>
          <w:lang w:eastAsia="zh-CN"/>
        </w:rPr>
      </w:pPr>
      <w:r w:rsidRPr="00FB2E09">
        <w:rPr>
          <w:rFonts w:ascii="Verdana" w:eastAsia="DengXian" w:hAnsi="Verdana"/>
          <w:sz w:val="20"/>
          <w:szCs w:val="20"/>
          <w:lang w:eastAsia="zh-CN"/>
        </w:rPr>
        <w:t xml:space="preserve">Ovaj obrazac potpisuje osoba (osim ovlaštene/ih osobe/a za zastupanje gospodarskog subjekta koja/e je/su za gospodarski subjekt i za sebe dao/dale Izjavu o nekažnjavanju, koja je član upravnog, upravljačkog ili nadzornog tijela ili koje imaju ovlasti zastupanja, donošenja odluka ili nadzora toga gospodarskog subjekta, a koja nije državljanin Republike Hrvatske. Izjava o nekažnjavanju mora biti s ovjerenim potpisom kod nadležne sudske ili upravne vlasti, javnog bilježnika ili strukovnog ili trgovinskog tijela u državi poslovnog nastana gospodarskog subjekta, odnosno državi čiji je osoba državljanin. </w:t>
      </w:r>
    </w:p>
    <w:p w:rsidR="00305979" w:rsidRPr="00FB2E09" w:rsidRDefault="00305979" w:rsidP="00305979">
      <w:pPr>
        <w:spacing w:after="160" w:line="259" w:lineRule="auto"/>
        <w:jc w:val="both"/>
        <w:rPr>
          <w:rFonts w:ascii="Verdana" w:eastAsia="DengXian" w:hAnsi="Verdana"/>
          <w:sz w:val="20"/>
          <w:szCs w:val="20"/>
          <w:lang w:eastAsia="zh-CN"/>
        </w:rPr>
      </w:pPr>
      <w:r w:rsidRPr="00FB2E09">
        <w:rPr>
          <w:rFonts w:ascii="Verdana" w:eastAsia="DengXian" w:hAnsi="Verdana"/>
          <w:b/>
          <w:sz w:val="20"/>
          <w:szCs w:val="20"/>
          <w:lang w:eastAsia="zh-CN"/>
        </w:rPr>
        <w:t>NAPOMENA:</w:t>
      </w:r>
      <w:r w:rsidRPr="00FB2E09">
        <w:rPr>
          <w:rFonts w:ascii="Verdana" w:eastAsia="DengXian" w:hAnsi="Verdana"/>
          <w:sz w:val="20"/>
          <w:szCs w:val="20"/>
          <w:lang w:eastAsia="zh-CN"/>
        </w:rPr>
        <w:t xml:space="preserve"> Prihvaća se i Izjava o nekažnjavanju s ovjerenim potpisom kod javnog bilježnika iz Republike Hrvatske.</w:t>
      </w:r>
    </w:p>
    <w:p w:rsidR="00305979" w:rsidRPr="00FB2E09" w:rsidRDefault="00305979" w:rsidP="00305979">
      <w:pPr>
        <w:rPr>
          <w:rFonts w:ascii="Verdana" w:hAnsi="Verdana" w:cs="Arial"/>
          <w:sz w:val="20"/>
          <w:szCs w:val="20"/>
        </w:rPr>
      </w:pPr>
    </w:p>
    <w:p w:rsidR="00305979" w:rsidRPr="00FB2E09" w:rsidRDefault="00305979" w:rsidP="00305979">
      <w:pPr>
        <w:rPr>
          <w:rFonts w:ascii="Verdana" w:hAnsi="Verdana" w:cs="Arial"/>
          <w:sz w:val="20"/>
          <w:szCs w:val="20"/>
        </w:rPr>
      </w:pPr>
    </w:p>
    <w:p w:rsidR="00305979" w:rsidRPr="00FB2E09" w:rsidRDefault="00305979" w:rsidP="00305979">
      <w:pPr>
        <w:rPr>
          <w:rFonts w:ascii="Verdana" w:hAnsi="Verdana" w:cs="Arial"/>
          <w:sz w:val="20"/>
          <w:szCs w:val="20"/>
        </w:rPr>
      </w:pPr>
    </w:p>
    <w:p w:rsidR="00305979" w:rsidRPr="00FB2E09" w:rsidRDefault="00305979" w:rsidP="00305979">
      <w:pPr>
        <w:rPr>
          <w:rFonts w:ascii="Verdana" w:hAnsi="Verdana" w:cs="Arial"/>
          <w:sz w:val="20"/>
          <w:szCs w:val="20"/>
        </w:rPr>
      </w:pPr>
    </w:p>
    <w:p w:rsidR="00305979" w:rsidRPr="00FB2E09" w:rsidRDefault="00305979" w:rsidP="00305979">
      <w:pPr>
        <w:autoSpaceDE w:val="0"/>
        <w:autoSpaceDN w:val="0"/>
        <w:adjustRightInd w:val="0"/>
        <w:rPr>
          <w:rFonts w:ascii="Verdana" w:hAnsi="Verdana" w:cs="Arial"/>
          <w:b/>
          <w:i/>
          <w:sz w:val="20"/>
          <w:szCs w:val="20"/>
        </w:rPr>
      </w:pPr>
    </w:p>
    <w:p w:rsidR="00DC67C4" w:rsidRDefault="00DC67C4"/>
    <w:sectPr w:rsidR="00DC67C4" w:rsidSect="00DC6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DengXian">
    <w:altName w:val="Arial Unicode MS"/>
    <w:charset w:val="86"/>
    <w:family w:val="modern"/>
    <w:pitch w:val="fixed"/>
    <w:sig w:usb0="00000001" w:usb1="080E0000" w:usb2="00000010" w:usb3="00000000" w:csb0="00040000" w:csb1="00000000"/>
  </w:font>
  <w:font w:name="TLKRFP+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DengXian Light">
    <w:altName w:val="SimSun"/>
    <w:panose1 w:val="00000000000000000000"/>
    <w:charset w:val="86"/>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771130"/>
    <w:multiLevelType w:val="hybridMultilevel"/>
    <w:tmpl w:val="130C2E5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 w15:restartNumberingAfterBreak="0">
    <w:nsid w:val="0CFF3D83"/>
    <w:multiLevelType w:val="hybridMultilevel"/>
    <w:tmpl w:val="28F6B81C"/>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3FA613CA">
      <w:start w:val="1"/>
      <w:numFmt w:val="bullet"/>
      <w:lvlText w:val="-"/>
      <w:lvlJc w:val="left"/>
      <w:pPr>
        <w:ind w:left="2880" w:hanging="360"/>
      </w:pPr>
      <w:rPr>
        <w:rFonts w:ascii="Calibri" w:eastAsia="DengXian" w:hAnsi="Calibri" w:cs="Times New Roman"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8B3578"/>
    <w:multiLevelType w:val="hybridMultilevel"/>
    <w:tmpl w:val="5378B9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FF6293"/>
    <w:multiLevelType w:val="multilevel"/>
    <w:tmpl w:val="BB8A1232"/>
    <w:lvl w:ilvl="0">
      <w:start w:val="25"/>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890E6B"/>
    <w:multiLevelType w:val="hybridMultilevel"/>
    <w:tmpl w:val="C31EFAAE"/>
    <w:lvl w:ilvl="0" w:tplc="7B7E2C4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34927F4A"/>
    <w:multiLevelType w:val="hybridMultilevel"/>
    <w:tmpl w:val="31841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AF5ADC"/>
    <w:multiLevelType w:val="singleLevel"/>
    <w:tmpl w:val="D0D2B58C"/>
    <w:lvl w:ilvl="0">
      <w:start w:val="1"/>
      <w:numFmt w:val="decimal"/>
      <w:lvlText w:val="%1)"/>
      <w:lvlJc w:val="left"/>
    </w:lvl>
  </w:abstractNum>
  <w:abstractNum w:abstractNumId="8" w15:restartNumberingAfterBreak="0">
    <w:nsid w:val="66790FA6"/>
    <w:multiLevelType w:val="multilevel"/>
    <w:tmpl w:val="63B8E0FA"/>
    <w:lvl w:ilvl="0">
      <w:start w:val="1"/>
      <w:numFmt w:val="decimal"/>
      <w:pStyle w:val="Naslov2"/>
      <w:lvlText w:val="%1."/>
      <w:lvlJc w:val="left"/>
      <w:pPr>
        <w:tabs>
          <w:tab w:val="num" w:pos="574"/>
        </w:tabs>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cs="Arial"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56F7842"/>
    <w:multiLevelType w:val="hybridMultilevel"/>
    <w:tmpl w:val="AFC6CC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7EC22291"/>
    <w:multiLevelType w:val="hybridMultilevel"/>
    <w:tmpl w:val="DCB0F304"/>
    <w:lvl w:ilvl="0" w:tplc="ABAEE62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9"/>
  </w:num>
  <w:num w:numId="5">
    <w:abstractNumId w:val="2"/>
  </w:num>
  <w:num w:numId="6">
    <w:abstractNumId w:val="0"/>
  </w:num>
  <w:num w:numId="7">
    <w:abstractNumId w:val="10"/>
  </w:num>
  <w:num w:numId="8">
    <w:abstractNumId w:val="3"/>
  </w:num>
  <w:num w:numId="9">
    <w:abstractNumId w:val="5"/>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79"/>
    <w:rsid w:val="0003232F"/>
    <w:rsid w:val="000865EE"/>
    <w:rsid w:val="000E316C"/>
    <w:rsid w:val="000F512A"/>
    <w:rsid w:val="001249E3"/>
    <w:rsid w:val="0013456C"/>
    <w:rsid w:val="001370AC"/>
    <w:rsid w:val="001A4CAC"/>
    <w:rsid w:val="001B6069"/>
    <w:rsid w:val="001C3643"/>
    <w:rsid w:val="00212A4C"/>
    <w:rsid w:val="00233AD5"/>
    <w:rsid w:val="00285A78"/>
    <w:rsid w:val="00294319"/>
    <w:rsid w:val="00305979"/>
    <w:rsid w:val="00345D9C"/>
    <w:rsid w:val="003F411B"/>
    <w:rsid w:val="004D7103"/>
    <w:rsid w:val="00570265"/>
    <w:rsid w:val="005B1B8C"/>
    <w:rsid w:val="00633628"/>
    <w:rsid w:val="00683887"/>
    <w:rsid w:val="006C6CE6"/>
    <w:rsid w:val="00772A8E"/>
    <w:rsid w:val="007B1FE9"/>
    <w:rsid w:val="007F097B"/>
    <w:rsid w:val="00814711"/>
    <w:rsid w:val="00857EBB"/>
    <w:rsid w:val="008C58F5"/>
    <w:rsid w:val="008F0D99"/>
    <w:rsid w:val="00941B91"/>
    <w:rsid w:val="00945BA7"/>
    <w:rsid w:val="009460DA"/>
    <w:rsid w:val="00AF081F"/>
    <w:rsid w:val="00B6577D"/>
    <w:rsid w:val="00BB7027"/>
    <w:rsid w:val="00C27F85"/>
    <w:rsid w:val="00DC67C4"/>
    <w:rsid w:val="00ED5105"/>
    <w:rsid w:val="00F74780"/>
    <w:rsid w:val="00FA79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8AC88-0B8C-472C-ACEB-3A87F96E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79"/>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305979"/>
    <w:pPr>
      <w:keepNext/>
      <w:spacing w:before="240" w:after="60"/>
      <w:outlineLvl w:val="0"/>
    </w:pPr>
    <w:rPr>
      <w:rFonts w:ascii="Arial" w:hAnsi="Arial" w:cs="Arial"/>
      <w:b/>
      <w:bCs/>
      <w:kern w:val="32"/>
      <w:sz w:val="32"/>
      <w:szCs w:val="32"/>
    </w:rPr>
  </w:style>
  <w:style w:type="paragraph" w:styleId="Naslov2">
    <w:name w:val="heading 2"/>
    <w:aliases w:val="H2,H21,Heading 2a,Numbered - 2,h 3,Reset numbering,h 4,PA Major Section,Boris"/>
    <w:basedOn w:val="Normal"/>
    <w:next w:val="Normal"/>
    <w:link w:val="Naslov2Char"/>
    <w:qFormat/>
    <w:rsid w:val="00305979"/>
    <w:pPr>
      <w:keepNext/>
      <w:numPr>
        <w:numId w:val="1"/>
      </w:numPr>
      <w:outlineLvl w:val="1"/>
    </w:pPr>
    <w:rPr>
      <w:rFonts w:ascii="Arial" w:hAnsi="Arial"/>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05979"/>
    <w:rPr>
      <w:rFonts w:ascii="Arial" w:eastAsia="Times New Roman" w:hAnsi="Arial" w:cs="Arial"/>
      <w:b/>
      <w:bCs/>
      <w:kern w:val="32"/>
      <w:sz w:val="32"/>
      <w:szCs w:val="32"/>
    </w:rPr>
  </w:style>
  <w:style w:type="character" w:customStyle="1" w:styleId="Naslov2Char">
    <w:name w:val="Naslov 2 Char"/>
    <w:aliases w:val="H2 Char,H21 Char,Heading 2a Char,Numbered - 2 Char,h 3 Char,Reset numbering Char,h 4 Char,PA Major Section Char,Boris Char"/>
    <w:basedOn w:val="Zadanifontodlomka"/>
    <w:link w:val="Naslov2"/>
    <w:rsid w:val="00305979"/>
    <w:rPr>
      <w:rFonts w:ascii="Arial" w:eastAsia="Times New Roman" w:hAnsi="Arial" w:cs="Times New Roman"/>
      <w:b/>
      <w:bCs/>
      <w:szCs w:val="24"/>
    </w:rPr>
  </w:style>
  <w:style w:type="paragraph" w:styleId="Tijeloteksta">
    <w:name w:val="Body Text"/>
    <w:basedOn w:val="Normal"/>
    <w:link w:val="TijelotekstaChar"/>
    <w:rsid w:val="00305979"/>
    <w:pPr>
      <w:jc w:val="both"/>
    </w:pPr>
    <w:rPr>
      <w:lang w:eastAsia="hr-HR"/>
    </w:rPr>
  </w:style>
  <w:style w:type="character" w:customStyle="1" w:styleId="TijelotekstaChar">
    <w:name w:val="Tijelo teksta Char"/>
    <w:basedOn w:val="Zadanifontodlomka"/>
    <w:link w:val="Tijeloteksta"/>
    <w:rsid w:val="00305979"/>
    <w:rPr>
      <w:rFonts w:ascii="Times New Roman" w:eastAsia="Times New Roman" w:hAnsi="Times New Roman" w:cs="Times New Roman"/>
      <w:sz w:val="24"/>
      <w:szCs w:val="24"/>
      <w:lang w:eastAsia="hr-HR"/>
    </w:rPr>
  </w:style>
  <w:style w:type="character" w:styleId="Hiperveza">
    <w:name w:val="Hyperlink"/>
    <w:basedOn w:val="Zadanifontodlomka"/>
    <w:rsid w:val="00305979"/>
    <w:rPr>
      <w:rFonts w:cs="Times New Roman"/>
      <w:color w:val="0000FF"/>
      <w:u w:val="single"/>
    </w:rPr>
  </w:style>
  <w:style w:type="paragraph" w:customStyle="1" w:styleId="Odlomakpopisa1">
    <w:name w:val="Odlomak popisa1"/>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rsid w:val="00305979"/>
    <w:pPr>
      <w:ind w:left="720"/>
      <w:contextualSpacing/>
    </w:pPr>
    <w:rPr>
      <w:szCs w:val="20"/>
      <w:lang w:val="en-US"/>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
    <w:link w:val="Odlomakpopisa1"/>
    <w:locked/>
    <w:rsid w:val="00305979"/>
    <w:rPr>
      <w:rFonts w:ascii="Times New Roman" w:eastAsia="Times New Roman" w:hAnsi="Times New Roman" w:cs="Times New Roman"/>
      <w:sz w:val="24"/>
      <w:szCs w:val="20"/>
      <w:lang w:val="en-US"/>
    </w:rPr>
  </w:style>
  <w:style w:type="paragraph" w:customStyle="1" w:styleId="Default">
    <w:name w:val="Default"/>
    <w:rsid w:val="00305979"/>
    <w:pPr>
      <w:widowControl w:val="0"/>
      <w:autoSpaceDE w:val="0"/>
      <w:autoSpaceDN w:val="0"/>
      <w:adjustRightInd w:val="0"/>
      <w:spacing w:after="0" w:line="240" w:lineRule="auto"/>
    </w:pPr>
    <w:rPr>
      <w:rFonts w:ascii="TLKRFP+Arial" w:eastAsia="Times New Roman" w:hAnsi="TLKRFP+Arial" w:cs="TLKRFP+Arial"/>
      <w:color w:val="000000"/>
      <w:sz w:val="24"/>
      <w:szCs w:val="24"/>
      <w:lang w:eastAsia="hr-HR"/>
    </w:rPr>
  </w:style>
  <w:style w:type="table" w:styleId="Reetkatablice">
    <w:name w:val="Table Grid"/>
    <w:basedOn w:val="Obinatablica"/>
    <w:rsid w:val="0030597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81471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147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8524</Words>
  <Characters>48588</Characters>
  <Application>Microsoft Office Word</Application>
  <DocSecurity>0</DocSecurity>
  <Lines>404</Lines>
  <Paragraphs>113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Željka Korunda</cp:lastModifiedBy>
  <cp:revision>17</cp:revision>
  <cp:lastPrinted>2018-02-26T10:01:00Z</cp:lastPrinted>
  <dcterms:created xsi:type="dcterms:W3CDTF">2017-11-09T10:35:00Z</dcterms:created>
  <dcterms:modified xsi:type="dcterms:W3CDTF">2018-02-27T08:08:00Z</dcterms:modified>
</cp:coreProperties>
</file>