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08" w:rsidRDefault="00715908">
      <w:pPr>
        <w:pStyle w:val="Tijeloteksta"/>
        <w:rPr>
          <w:sz w:val="24"/>
        </w:rPr>
      </w:pPr>
    </w:p>
    <w:p w:rsidR="00715908" w:rsidRDefault="0072146D">
      <w:pPr>
        <w:spacing w:before="87"/>
        <w:ind w:left="3296"/>
        <w:rPr>
          <w:b/>
          <w:sz w:val="34"/>
        </w:rPr>
      </w:pPr>
      <w:r>
        <w:rPr>
          <w:noProof/>
          <w:lang w:bidi="ar-SA"/>
        </w:rPr>
        <w:drawing>
          <wp:anchor distT="0" distB="0" distL="0" distR="0" simplePos="0" relativeHeight="251650560" behindDoc="0" locked="0" layoutInCell="1" allowOverlap="1">
            <wp:simplePos x="0" y="0"/>
            <wp:positionH relativeFrom="page">
              <wp:posOffset>894523</wp:posOffset>
            </wp:positionH>
            <wp:positionV relativeFrom="paragraph">
              <wp:posOffset>110889</wp:posOffset>
            </wp:positionV>
            <wp:extent cx="671827" cy="84911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71827" cy="849113"/>
                    </a:xfrm>
                    <a:prstGeom prst="rect">
                      <a:avLst/>
                    </a:prstGeom>
                  </pic:spPr>
                </pic:pic>
              </a:graphicData>
            </a:graphic>
          </wp:anchor>
        </w:drawing>
      </w:r>
      <w:r>
        <w:rPr>
          <w:b/>
          <w:sz w:val="34"/>
        </w:rPr>
        <w:t>OPĆINA VELIKO TRGOVIŠĆE</w:t>
      </w: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spacing w:before="5"/>
        <w:rPr>
          <w:b/>
          <w:sz w:val="19"/>
        </w:rPr>
      </w:pPr>
    </w:p>
    <w:p w:rsidR="00715908" w:rsidRDefault="0072146D">
      <w:pPr>
        <w:spacing w:before="86"/>
        <w:ind w:left="2405"/>
        <w:rPr>
          <w:b/>
          <w:sz w:val="34"/>
        </w:rPr>
      </w:pPr>
      <w:r>
        <w:rPr>
          <w:b/>
          <w:sz w:val="34"/>
        </w:rPr>
        <w:t>DOKUMENTACIJA O NABAVI</w:t>
      </w:r>
    </w:p>
    <w:p w:rsidR="00715908" w:rsidRDefault="0072146D">
      <w:pPr>
        <w:spacing w:before="54" w:line="254" w:lineRule="auto"/>
        <w:ind w:left="693" w:right="975"/>
        <w:jc w:val="center"/>
        <w:rPr>
          <w:b/>
          <w:sz w:val="34"/>
        </w:rPr>
      </w:pPr>
      <w:r>
        <w:rPr>
          <w:b/>
          <w:sz w:val="34"/>
        </w:rPr>
        <w:t>ZA PROVEDBU OTVORENOG POSTUPKA JAVNE NABAVE</w:t>
      </w:r>
    </w:p>
    <w:p w:rsidR="00715908" w:rsidRDefault="0072146D">
      <w:pPr>
        <w:spacing w:line="373" w:lineRule="exact"/>
        <w:ind w:left="699" w:right="975"/>
        <w:jc w:val="center"/>
        <w:rPr>
          <w:b/>
          <w:sz w:val="34"/>
        </w:rPr>
      </w:pPr>
      <w:r>
        <w:rPr>
          <w:b/>
          <w:sz w:val="34"/>
        </w:rPr>
        <w:t>radova na asfaltiranju nerazvrstanih cesta na</w:t>
      </w:r>
    </w:p>
    <w:p w:rsidR="00715908" w:rsidRDefault="0072146D">
      <w:pPr>
        <w:spacing w:before="57"/>
        <w:ind w:left="699" w:right="975"/>
        <w:jc w:val="center"/>
        <w:rPr>
          <w:b/>
          <w:sz w:val="34"/>
        </w:rPr>
      </w:pPr>
      <w:r>
        <w:rPr>
          <w:b/>
          <w:sz w:val="34"/>
        </w:rPr>
        <w:t xml:space="preserve">području općine Veliko </w:t>
      </w:r>
      <w:proofErr w:type="spellStart"/>
      <w:r>
        <w:rPr>
          <w:b/>
          <w:sz w:val="34"/>
        </w:rPr>
        <w:t>Trgovišće</w:t>
      </w:r>
      <w:proofErr w:type="spellEnd"/>
    </w:p>
    <w:p w:rsidR="00715908" w:rsidRDefault="00715908">
      <w:pPr>
        <w:pStyle w:val="Tijeloteksta"/>
        <w:rPr>
          <w:b/>
          <w:sz w:val="38"/>
        </w:rPr>
      </w:pPr>
    </w:p>
    <w:p w:rsidR="00715908" w:rsidRDefault="00715908">
      <w:pPr>
        <w:pStyle w:val="Tijeloteksta"/>
        <w:rPr>
          <w:b/>
          <w:sz w:val="38"/>
        </w:rPr>
      </w:pPr>
    </w:p>
    <w:p w:rsidR="00715908" w:rsidRDefault="00715908">
      <w:pPr>
        <w:pStyle w:val="Tijeloteksta"/>
        <w:rPr>
          <w:b/>
          <w:sz w:val="38"/>
        </w:rPr>
      </w:pPr>
    </w:p>
    <w:p w:rsidR="00715908" w:rsidRDefault="00715908">
      <w:pPr>
        <w:pStyle w:val="Tijeloteksta"/>
        <w:rPr>
          <w:b/>
          <w:sz w:val="38"/>
        </w:rPr>
      </w:pPr>
    </w:p>
    <w:p w:rsidR="00715908" w:rsidRDefault="00715908">
      <w:pPr>
        <w:pStyle w:val="Tijeloteksta"/>
        <w:spacing w:before="3"/>
        <w:rPr>
          <w:b/>
          <w:sz w:val="54"/>
        </w:rPr>
      </w:pPr>
    </w:p>
    <w:p w:rsidR="00715908" w:rsidRDefault="0072146D">
      <w:pPr>
        <w:ind w:left="699" w:right="974"/>
        <w:jc w:val="center"/>
        <w:rPr>
          <w:b/>
          <w:sz w:val="34"/>
        </w:rPr>
      </w:pPr>
      <w:r>
        <w:rPr>
          <w:b/>
          <w:sz w:val="34"/>
          <w:u w:val="thick"/>
        </w:rPr>
        <w:t>E-MV:</w:t>
      </w:r>
      <w:r>
        <w:rPr>
          <w:b/>
          <w:spacing w:val="-1"/>
          <w:sz w:val="34"/>
          <w:u w:val="thick"/>
        </w:rPr>
        <w:t xml:space="preserve"> </w:t>
      </w:r>
      <w:r>
        <w:rPr>
          <w:b/>
          <w:sz w:val="34"/>
          <w:u w:val="thick"/>
        </w:rPr>
        <w:t>004/2019</w:t>
      </w: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spacing w:before="9"/>
        <w:rPr>
          <w:b/>
          <w:sz w:val="21"/>
        </w:rPr>
      </w:pPr>
    </w:p>
    <w:p w:rsidR="00715908" w:rsidRDefault="0072146D">
      <w:pPr>
        <w:spacing w:before="91"/>
        <w:ind w:left="699" w:right="975"/>
        <w:jc w:val="center"/>
        <w:rPr>
          <w:b/>
          <w:sz w:val="20"/>
        </w:rPr>
      </w:pPr>
      <w:r>
        <w:rPr>
          <w:b/>
          <w:sz w:val="20"/>
        </w:rPr>
        <w:t xml:space="preserve">Veliko </w:t>
      </w:r>
      <w:proofErr w:type="spellStart"/>
      <w:r>
        <w:rPr>
          <w:b/>
          <w:sz w:val="20"/>
        </w:rPr>
        <w:t>Trgovišće</w:t>
      </w:r>
      <w:proofErr w:type="spellEnd"/>
      <w:r>
        <w:rPr>
          <w:b/>
          <w:sz w:val="20"/>
        </w:rPr>
        <w:t>, lipanj 2019</w:t>
      </w:r>
    </w:p>
    <w:p w:rsidR="00715908" w:rsidRDefault="0072146D">
      <w:pPr>
        <w:ind w:right="278"/>
        <w:jc w:val="center"/>
        <w:rPr>
          <w:b/>
          <w:sz w:val="20"/>
        </w:rPr>
      </w:pPr>
      <w:r>
        <w:rPr>
          <w:b/>
          <w:w w:val="99"/>
          <w:sz w:val="20"/>
        </w:rPr>
        <w:t>.</w:t>
      </w:r>
    </w:p>
    <w:p w:rsidR="00715908" w:rsidRDefault="00715908">
      <w:pPr>
        <w:jc w:val="center"/>
        <w:rPr>
          <w:sz w:val="20"/>
        </w:rPr>
        <w:sectPr w:rsidR="00715908">
          <w:headerReference w:type="default" r:id="rId8"/>
          <w:type w:val="continuous"/>
          <w:pgSz w:w="11910" w:h="16840"/>
          <w:pgMar w:top="1660" w:right="840" w:bottom="280" w:left="1120" w:header="737" w:footer="720" w:gutter="0"/>
          <w:cols w:space="720"/>
        </w:sectPr>
      </w:pPr>
    </w:p>
    <w:p w:rsidR="00715908" w:rsidRDefault="00715908">
      <w:pPr>
        <w:pStyle w:val="Tijeloteksta"/>
        <w:rPr>
          <w:b/>
          <w:sz w:val="20"/>
        </w:rPr>
      </w:pPr>
    </w:p>
    <w:p w:rsidR="00715908" w:rsidRDefault="00715908">
      <w:pPr>
        <w:pStyle w:val="Tijeloteksta"/>
        <w:rPr>
          <w:b/>
          <w:sz w:val="20"/>
        </w:rPr>
      </w:pPr>
    </w:p>
    <w:p w:rsidR="00715908" w:rsidRDefault="00715908">
      <w:pPr>
        <w:pStyle w:val="Tijeloteksta"/>
        <w:spacing w:before="8"/>
        <w:rPr>
          <w:b/>
          <w:sz w:val="17"/>
        </w:rPr>
      </w:pPr>
    </w:p>
    <w:p w:rsidR="00715908" w:rsidRDefault="0072146D">
      <w:pPr>
        <w:pStyle w:val="Naslov1"/>
        <w:spacing w:before="90"/>
        <w:ind w:left="695" w:right="975"/>
        <w:jc w:val="center"/>
      </w:pPr>
      <w:r>
        <w:t>S A D R Ž A J</w:t>
      </w:r>
    </w:p>
    <w:p w:rsidR="00715908" w:rsidRDefault="00715908">
      <w:pPr>
        <w:pStyle w:val="Tijeloteksta"/>
        <w:spacing w:before="1" w:after="1"/>
        <w:rPr>
          <w:b/>
          <w:sz w:val="20"/>
        </w:rPr>
      </w:pPr>
    </w:p>
    <w:tbl>
      <w:tblPr>
        <w:tblStyle w:val="TableNormal"/>
        <w:tblW w:w="0" w:type="auto"/>
        <w:tblInd w:w="298" w:type="dxa"/>
        <w:tblLayout w:type="fixed"/>
        <w:tblLook w:val="01E0" w:firstRow="1" w:lastRow="1" w:firstColumn="1" w:lastColumn="1" w:noHBand="0" w:noVBand="0"/>
      </w:tblPr>
      <w:tblGrid>
        <w:gridCol w:w="1279"/>
        <w:gridCol w:w="8262"/>
      </w:tblGrid>
      <w:tr w:rsidR="00715908">
        <w:trPr>
          <w:trHeight w:val="458"/>
        </w:trPr>
        <w:tc>
          <w:tcPr>
            <w:tcW w:w="9541" w:type="dxa"/>
            <w:gridSpan w:val="2"/>
            <w:tcBorders>
              <w:bottom w:val="dotted" w:sz="4" w:space="0" w:color="000000"/>
            </w:tcBorders>
            <w:shd w:val="clear" w:color="auto" w:fill="E7E7E7"/>
          </w:tcPr>
          <w:p w:rsidR="00715908" w:rsidRDefault="0072146D">
            <w:pPr>
              <w:pStyle w:val="TableParagraph"/>
              <w:spacing w:before="115"/>
              <w:ind w:left="163"/>
              <w:rPr>
                <w:b/>
                <w:sz w:val="20"/>
              </w:rPr>
            </w:pPr>
            <w:r>
              <w:rPr>
                <w:b/>
                <w:sz w:val="20"/>
              </w:rPr>
              <w:t>POGLAVLJE</w:t>
            </w:r>
          </w:p>
        </w:tc>
      </w:tr>
      <w:tr w:rsidR="00715908">
        <w:trPr>
          <w:trHeight w:val="533"/>
        </w:trPr>
        <w:tc>
          <w:tcPr>
            <w:tcW w:w="1279" w:type="dxa"/>
            <w:tcBorders>
              <w:top w:val="dotted" w:sz="4" w:space="0" w:color="000000"/>
            </w:tcBorders>
          </w:tcPr>
          <w:p w:rsidR="00715908" w:rsidRDefault="00715908">
            <w:pPr>
              <w:pStyle w:val="TableParagraph"/>
              <w:spacing w:before="0"/>
              <w:rPr>
                <w:sz w:val="18"/>
              </w:rPr>
            </w:pPr>
          </w:p>
        </w:tc>
        <w:tc>
          <w:tcPr>
            <w:tcW w:w="8262" w:type="dxa"/>
            <w:tcBorders>
              <w:top w:val="dotted" w:sz="4" w:space="0" w:color="000000"/>
            </w:tcBorders>
          </w:tcPr>
          <w:p w:rsidR="00715908" w:rsidRDefault="00715908">
            <w:pPr>
              <w:pStyle w:val="TableParagraph"/>
              <w:spacing w:before="2"/>
              <w:rPr>
                <w:b/>
                <w:sz w:val="23"/>
              </w:rPr>
            </w:pPr>
          </w:p>
          <w:p w:rsidR="00715908" w:rsidRDefault="0072146D">
            <w:pPr>
              <w:pStyle w:val="TableParagraph"/>
              <w:spacing w:before="0"/>
              <w:ind w:left="376"/>
              <w:rPr>
                <w:b/>
                <w:sz w:val="20"/>
              </w:rPr>
            </w:pPr>
            <w:r>
              <w:rPr>
                <w:b/>
                <w:sz w:val="20"/>
              </w:rPr>
              <w:t>I. DIO - IZRADA PONUDE</w:t>
            </w:r>
          </w:p>
        </w:tc>
      </w:tr>
      <w:tr w:rsidR="00715908">
        <w:trPr>
          <w:trHeight w:val="297"/>
        </w:trPr>
        <w:tc>
          <w:tcPr>
            <w:tcW w:w="1279" w:type="dxa"/>
          </w:tcPr>
          <w:p w:rsidR="00715908" w:rsidRDefault="0072146D">
            <w:pPr>
              <w:pStyle w:val="TableParagraph"/>
              <w:spacing w:before="28"/>
              <w:ind w:right="426"/>
              <w:jc w:val="right"/>
              <w:rPr>
                <w:sz w:val="20"/>
              </w:rPr>
            </w:pPr>
            <w:r>
              <w:rPr>
                <w:sz w:val="20"/>
              </w:rPr>
              <w:t>1.</w:t>
            </w:r>
          </w:p>
        </w:tc>
        <w:tc>
          <w:tcPr>
            <w:tcW w:w="8262" w:type="dxa"/>
          </w:tcPr>
          <w:p w:rsidR="00715908" w:rsidRDefault="0072146D">
            <w:pPr>
              <w:pStyle w:val="TableParagraph"/>
              <w:spacing w:before="28"/>
              <w:ind w:left="377"/>
              <w:rPr>
                <w:sz w:val="20"/>
              </w:rPr>
            </w:pPr>
            <w:r>
              <w:rPr>
                <w:sz w:val="20"/>
              </w:rPr>
              <w:t>Podaci o javnom naručitelju</w:t>
            </w:r>
          </w:p>
        </w:tc>
      </w:tr>
      <w:tr w:rsidR="00715908">
        <w:trPr>
          <w:trHeight w:val="299"/>
        </w:trPr>
        <w:tc>
          <w:tcPr>
            <w:tcW w:w="1279" w:type="dxa"/>
          </w:tcPr>
          <w:p w:rsidR="00715908" w:rsidRDefault="0072146D">
            <w:pPr>
              <w:pStyle w:val="TableParagraph"/>
              <w:ind w:right="426"/>
              <w:jc w:val="right"/>
              <w:rPr>
                <w:sz w:val="20"/>
              </w:rPr>
            </w:pPr>
            <w:r>
              <w:rPr>
                <w:sz w:val="20"/>
              </w:rPr>
              <w:t>2.</w:t>
            </w:r>
          </w:p>
        </w:tc>
        <w:tc>
          <w:tcPr>
            <w:tcW w:w="8262" w:type="dxa"/>
          </w:tcPr>
          <w:p w:rsidR="00715908" w:rsidRDefault="0072146D">
            <w:pPr>
              <w:pStyle w:val="TableParagraph"/>
              <w:ind w:left="377"/>
              <w:rPr>
                <w:sz w:val="20"/>
              </w:rPr>
            </w:pPr>
            <w:r>
              <w:rPr>
                <w:sz w:val="20"/>
              </w:rPr>
              <w:t>Opći podaci o provođenju postupka javne nabave</w:t>
            </w:r>
          </w:p>
        </w:tc>
      </w:tr>
      <w:tr w:rsidR="00715908">
        <w:trPr>
          <w:trHeight w:val="299"/>
        </w:trPr>
        <w:tc>
          <w:tcPr>
            <w:tcW w:w="1279" w:type="dxa"/>
          </w:tcPr>
          <w:p w:rsidR="00715908" w:rsidRDefault="0072146D">
            <w:pPr>
              <w:pStyle w:val="TableParagraph"/>
              <w:ind w:right="426"/>
              <w:jc w:val="right"/>
              <w:rPr>
                <w:sz w:val="20"/>
              </w:rPr>
            </w:pPr>
            <w:r>
              <w:rPr>
                <w:sz w:val="20"/>
              </w:rPr>
              <w:t>3.</w:t>
            </w:r>
          </w:p>
        </w:tc>
        <w:tc>
          <w:tcPr>
            <w:tcW w:w="8262" w:type="dxa"/>
          </w:tcPr>
          <w:p w:rsidR="00715908" w:rsidRDefault="0072146D">
            <w:pPr>
              <w:pStyle w:val="TableParagraph"/>
              <w:ind w:left="377"/>
              <w:rPr>
                <w:sz w:val="20"/>
              </w:rPr>
            </w:pPr>
            <w:r>
              <w:rPr>
                <w:sz w:val="20"/>
              </w:rPr>
              <w:t>Podaci o predmetu nabave</w:t>
            </w:r>
          </w:p>
        </w:tc>
      </w:tr>
      <w:tr w:rsidR="00715908">
        <w:trPr>
          <w:trHeight w:val="299"/>
        </w:trPr>
        <w:tc>
          <w:tcPr>
            <w:tcW w:w="1279" w:type="dxa"/>
          </w:tcPr>
          <w:p w:rsidR="00715908" w:rsidRDefault="0072146D">
            <w:pPr>
              <w:pStyle w:val="TableParagraph"/>
              <w:ind w:right="426"/>
              <w:jc w:val="right"/>
              <w:rPr>
                <w:sz w:val="20"/>
              </w:rPr>
            </w:pPr>
            <w:r>
              <w:rPr>
                <w:sz w:val="20"/>
              </w:rPr>
              <w:t>4.</w:t>
            </w:r>
          </w:p>
        </w:tc>
        <w:tc>
          <w:tcPr>
            <w:tcW w:w="8262" w:type="dxa"/>
          </w:tcPr>
          <w:p w:rsidR="00715908" w:rsidRDefault="0072146D">
            <w:pPr>
              <w:pStyle w:val="TableParagraph"/>
              <w:ind w:left="377"/>
              <w:rPr>
                <w:sz w:val="20"/>
              </w:rPr>
            </w:pPr>
            <w:r>
              <w:rPr>
                <w:sz w:val="20"/>
              </w:rPr>
              <w:t>Cijena ponude i računska pogreška</w:t>
            </w:r>
          </w:p>
        </w:tc>
      </w:tr>
      <w:tr w:rsidR="00715908">
        <w:trPr>
          <w:trHeight w:val="299"/>
        </w:trPr>
        <w:tc>
          <w:tcPr>
            <w:tcW w:w="1279" w:type="dxa"/>
          </w:tcPr>
          <w:p w:rsidR="00715908" w:rsidRDefault="0072146D">
            <w:pPr>
              <w:pStyle w:val="TableParagraph"/>
              <w:ind w:right="426"/>
              <w:jc w:val="right"/>
              <w:rPr>
                <w:sz w:val="20"/>
              </w:rPr>
            </w:pPr>
            <w:r>
              <w:rPr>
                <w:sz w:val="20"/>
              </w:rPr>
              <w:t>5.</w:t>
            </w:r>
          </w:p>
        </w:tc>
        <w:tc>
          <w:tcPr>
            <w:tcW w:w="8262" w:type="dxa"/>
          </w:tcPr>
          <w:p w:rsidR="00715908" w:rsidRDefault="0072146D">
            <w:pPr>
              <w:pStyle w:val="TableParagraph"/>
              <w:ind w:left="377"/>
              <w:rPr>
                <w:sz w:val="20"/>
              </w:rPr>
            </w:pPr>
            <w:r>
              <w:rPr>
                <w:sz w:val="20"/>
              </w:rPr>
              <w:t>Upute za pripremu i izradu ponude</w:t>
            </w:r>
          </w:p>
        </w:tc>
      </w:tr>
      <w:tr w:rsidR="00715908">
        <w:trPr>
          <w:trHeight w:val="299"/>
        </w:trPr>
        <w:tc>
          <w:tcPr>
            <w:tcW w:w="1279" w:type="dxa"/>
          </w:tcPr>
          <w:p w:rsidR="00715908" w:rsidRDefault="0072146D">
            <w:pPr>
              <w:pStyle w:val="TableParagraph"/>
              <w:ind w:right="427"/>
              <w:jc w:val="right"/>
              <w:rPr>
                <w:sz w:val="20"/>
              </w:rPr>
            </w:pPr>
            <w:r>
              <w:rPr>
                <w:sz w:val="20"/>
              </w:rPr>
              <w:t>6.</w:t>
            </w:r>
          </w:p>
        </w:tc>
        <w:tc>
          <w:tcPr>
            <w:tcW w:w="8262" w:type="dxa"/>
          </w:tcPr>
          <w:p w:rsidR="00715908" w:rsidRDefault="0072146D">
            <w:pPr>
              <w:pStyle w:val="TableParagraph"/>
              <w:ind w:left="377"/>
              <w:rPr>
                <w:sz w:val="20"/>
              </w:rPr>
            </w:pPr>
            <w:r>
              <w:rPr>
                <w:sz w:val="20"/>
              </w:rPr>
              <w:t>Rok, način i uvjeti plaćanja</w:t>
            </w:r>
          </w:p>
        </w:tc>
      </w:tr>
      <w:tr w:rsidR="00715908">
        <w:trPr>
          <w:trHeight w:val="299"/>
        </w:trPr>
        <w:tc>
          <w:tcPr>
            <w:tcW w:w="1279" w:type="dxa"/>
          </w:tcPr>
          <w:p w:rsidR="00715908" w:rsidRDefault="0072146D">
            <w:pPr>
              <w:pStyle w:val="TableParagraph"/>
              <w:ind w:right="427"/>
              <w:jc w:val="right"/>
              <w:rPr>
                <w:sz w:val="20"/>
              </w:rPr>
            </w:pPr>
            <w:r>
              <w:rPr>
                <w:sz w:val="20"/>
              </w:rPr>
              <w:t>7.</w:t>
            </w:r>
          </w:p>
        </w:tc>
        <w:tc>
          <w:tcPr>
            <w:tcW w:w="8262" w:type="dxa"/>
          </w:tcPr>
          <w:p w:rsidR="00715908" w:rsidRDefault="0072146D">
            <w:pPr>
              <w:pStyle w:val="TableParagraph"/>
              <w:ind w:left="377"/>
              <w:rPr>
                <w:sz w:val="20"/>
              </w:rPr>
            </w:pPr>
            <w:r>
              <w:rPr>
                <w:sz w:val="20"/>
              </w:rPr>
              <w:t>Dodatne informacije i objašnjenja</w:t>
            </w:r>
          </w:p>
        </w:tc>
      </w:tr>
      <w:tr w:rsidR="00715908">
        <w:trPr>
          <w:trHeight w:val="299"/>
        </w:trPr>
        <w:tc>
          <w:tcPr>
            <w:tcW w:w="1279" w:type="dxa"/>
          </w:tcPr>
          <w:p w:rsidR="00715908" w:rsidRDefault="0072146D">
            <w:pPr>
              <w:pStyle w:val="TableParagraph"/>
              <w:ind w:right="427"/>
              <w:jc w:val="right"/>
              <w:rPr>
                <w:sz w:val="20"/>
              </w:rPr>
            </w:pPr>
            <w:r>
              <w:rPr>
                <w:sz w:val="20"/>
              </w:rPr>
              <w:t>8.</w:t>
            </w:r>
          </w:p>
        </w:tc>
        <w:tc>
          <w:tcPr>
            <w:tcW w:w="8262" w:type="dxa"/>
          </w:tcPr>
          <w:p w:rsidR="00715908" w:rsidRDefault="0072146D">
            <w:pPr>
              <w:pStyle w:val="TableParagraph"/>
              <w:ind w:left="377"/>
              <w:rPr>
                <w:sz w:val="20"/>
              </w:rPr>
            </w:pPr>
            <w:r>
              <w:rPr>
                <w:sz w:val="20"/>
              </w:rPr>
              <w:t>Kriteriji za kvalitativni odabir gospodarskog subjekta</w:t>
            </w:r>
          </w:p>
        </w:tc>
      </w:tr>
      <w:tr w:rsidR="00715908">
        <w:trPr>
          <w:trHeight w:val="299"/>
        </w:trPr>
        <w:tc>
          <w:tcPr>
            <w:tcW w:w="1279" w:type="dxa"/>
          </w:tcPr>
          <w:p w:rsidR="00715908" w:rsidRDefault="0072146D">
            <w:pPr>
              <w:pStyle w:val="TableParagraph"/>
              <w:ind w:right="427"/>
              <w:jc w:val="right"/>
              <w:rPr>
                <w:sz w:val="20"/>
              </w:rPr>
            </w:pPr>
            <w:r>
              <w:rPr>
                <w:sz w:val="20"/>
              </w:rPr>
              <w:t>9.</w:t>
            </w:r>
          </w:p>
        </w:tc>
        <w:tc>
          <w:tcPr>
            <w:tcW w:w="8262" w:type="dxa"/>
          </w:tcPr>
          <w:p w:rsidR="00715908" w:rsidRDefault="0072146D">
            <w:pPr>
              <w:pStyle w:val="TableParagraph"/>
              <w:ind w:left="377"/>
              <w:rPr>
                <w:sz w:val="20"/>
              </w:rPr>
            </w:pPr>
            <w:r>
              <w:rPr>
                <w:sz w:val="20"/>
              </w:rPr>
              <w:t>Rok valjanosti ponude</w:t>
            </w:r>
          </w:p>
        </w:tc>
      </w:tr>
      <w:tr w:rsidR="00715908">
        <w:trPr>
          <w:trHeight w:val="299"/>
        </w:trPr>
        <w:tc>
          <w:tcPr>
            <w:tcW w:w="1279" w:type="dxa"/>
          </w:tcPr>
          <w:p w:rsidR="00715908" w:rsidRDefault="0072146D">
            <w:pPr>
              <w:pStyle w:val="TableParagraph"/>
              <w:ind w:right="376"/>
              <w:jc w:val="right"/>
              <w:rPr>
                <w:sz w:val="20"/>
              </w:rPr>
            </w:pPr>
            <w:r>
              <w:rPr>
                <w:sz w:val="20"/>
              </w:rPr>
              <w:t>10.</w:t>
            </w:r>
          </w:p>
        </w:tc>
        <w:tc>
          <w:tcPr>
            <w:tcW w:w="8262" w:type="dxa"/>
          </w:tcPr>
          <w:p w:rsidR="00715908" w:rsidRDefault="0072146D">
            <w:pPr>
              <w:pStyle w:val="TableParagraph"/>
              <w:ind w:left="377"/>
              <w:rPr>
                <w:sz w:val="20"/>
              </w:rPr>
            </w:pPr>
            <w:r>
              <w:rPr>
                <w:sz w:val="20"/>
              </w:rPr>
              <w:t>Jamstvo za ozbiljnost ponude</w:t>
            </w:r>
          </w:p>
        </w:tc>
      </w:tr>
      <w:tr w:rsidR="00715908">
        <w:trPr>
          <w:trHeight w:val="299"/>
        </w:trPr>
        <w:tc>
          <w:tcPr>
            <w:tcW w:w="1279" w:type="dxa"/>
          </w:tcPr>
          <w:p w:rsidR="00715908" w:rsidRDefault="0072146D">
            <w:pPr>
              <w:pStyle w:val="TableParagraph"/>
              <w:ind w:right="376"/>
              <w:jc w:val="right"/>
              <w:rPr>
                <w:sz w:val="20"/>
              </w:rPr>
            </w:pPr>
            <w:r>
              <w:rPr>
                <w:sz w:val="20"/>
              </w:rPr>
              <w:t>11.</w:t>
            </w:r>
          </w:p>
        </w:tc>
        <w:tc>
          <w:tcPr>
            <w:tcW w:w="8262" w:type="dxa"/>
          </w:tcPr>
          <w:p w:rsidR="00715908" w:rsidRDefault="0072146D">
            <w:pPr>
              <w:pStyle w:val="TableParagraph"/>
              <w:ind w:left="377"/>
              <w:rPr>
                <w:sz w:val="20"/>
              </w:rPr>
            </w:pPr>
            <w:r>
              <w:rPr>
                <w:sz w:val="20"/>
              </w:rPr>
              <w:t>Jamstvo za uredno ispunjenje ugovora</w:t>
            </w:r>
          </w:p>
        </w:tc>
      </w:tr>
      <w:tr w:rsidR="00715908">
        <w:trPr>
          <w:trHeight w:val="299"/>
        </w:trPr>
        <w:tc>
          <w:tcPr>
            <w:tcW w:w="1279" w:type="dxa"/>
          </w:tcPr>
          <w:p w:rsidR="00715908" w:rsidRDefault="0072146D">
            <w:pPr>
              <w:pStyle w:val="TableParagraph"/>
              <w:ind w:right="376"/>
              <w:jc w:val="right"/>
              <w:rPr>
                <w:sz w:val="20"/>
              </w:rPr>
            </w:pPr>
            <w:r>
              <w:rPr>
                <w:sz w:val="20"/>
              </w:rPr>
              <w:t>12.</w:t>
            </w:r>
          </w:p>
        </w:tc>
        <w:tc>
          <w:tcPr>
            <w:tcW w:w="8262" w:type="dxa"/>
          </w:tcPr>
          <w:p w:rsidR="00715908" w:rsidRDefault="0072146D">
            <w:pPr>
              <w:pStyle w:val="TableParagraph"/>
              <w:ind w:left="377"/>
              <w:rPr>
                <w:sz w:val="20"/>
              </w:rPr>
            </w:pPr>
            <w:r>
              <w:rPr>
                <w:sz w:val="20"/>
              </w:rPr>
              <w:t>Jamstvo za otklanjanje nedostataka u jamstvenom roku</w:t>
            </w:r>
          </w:p>
        </w:tc>
      </w:tr>
      <w:tr w:rsidR="00715908">
        <w:trPr>
          <w:trHeight w:val="299"/>
        </w:trPr>
        <w:tc>
          <w:tcPr>
            <w:tcW w:w="1279" w:type="dxa"/>
          </w:tcPr>
          <w:p w:rsidR="00715908" w:rsidRDefault="0072146D">
            <w:pPr>
              <w:pStyle w:val="TableParagraph"/>
              <w:ind w:right="377"/>
              <w:jc w:val="right"/>
              <w:rPr>
                <w:sz w:val="20"/>
              </w:rPr>
            </w:pPr>
            <w:r>
              <w:rPr>
                <w:sz w:val="20"/>
              </w:rPr>
              <w:t>13.</w:t>
            </w:r>
          </w:p>
        </w:tc>
        <w:tc>
          <w:tcPr>
            <w:tcW w:w="8262" w:type="dxa"/>
          </w:tcPr>
          <w:p w:rsidR="00715908" w:rsidRDefault="0072146D">
            <w:pPr>
              <w:pStyle w:val="TableParagraph"/>
              <w:ind w:left="377"/>
              <w:rPr>
                <w:sz w:val="20"/>
              </w:rPr>
            </w:pPr>
            <w:r>
              <w:rPr>
                <w:sz w:val="20"/>
              </w:rPr>
              <w:t>Zajednica ponuditelja</w:t>
            </w:r>
          </w:p>
        </w:tc>
      </w:tr>
      <w:tr w:rsidR="00715908">
        <w:trPr>
          <w:trHeight w:val="284"/>
        </w:trPr>
        <w:tc>
          <w:tcPr>
            <w:tcW w:w="1279" w:type="dxa"/>
          </w:tcPr>
          <w:p w:rsidR="00715908" w:rsidRDefault="0072146D">
            <w:pPr>
              <w:pStyle w:val="TableParagraph"/>
              <w:ind w:right="377"/>
              <w:jc w:val="right"/>
              <w:rPr>
                <w:sz w:val="20"/>
              </w:rPr>
            </w:pPr>
            <w:r>
              <w:rPr>
                <w:sz w:val="20"/>
              </w:rPr>
              <w:t>14.</w:t>
            </w:r>
          </w:p>
        </w:tc>
        <w:tc>
          <w:tcPr>
            <w:tcW w:w="8262" w:type="dxa"/>
          </w:tcPr>
          <w:p w:rsidR="00715908" w:rsidRDefault="0072146D">
            <w:pPr>
              <w:pStyle w:val="TableParagraph"/>
              <w:ind w:left="377"/>
              <w:rPr>
                <w:sz w:val="20"/>
              </w:rPr>
            </w:pPr>
            <w:r>
              <w:rPr>
                <w:sz w:val="20"/>
              </w:rPr>
              <w:t>Podugovaranje</w:t>
            </w:r>
          </w:p>
        </w:tc>
      </w:tr>
      <w:tr w:rsidR="00715908">
        <w:trPr>
          <w:trHeight w:val="495"/>
        </w:trPr>
        <w:tc>
          <w:tcPr>
            <w:tcW w:w="1279" w:type="dxa"/>
          </w:tcPr>
          <w:p w:rsidR="00715908" w:rsidRDefault="00715908">
            <w:pPr>
              <w:pStyle w:val="TableParagraph"/>
              <w:spacing w:before="0"/>
              <w:rPr>
                <w:sz w:val="18"/>
              </w:rPr>
            </w:pPr>
          </w:p>
        </w:tc>
        <w:tc>
          <w:tcPr>
            <w:tcW w:w="8262" w:type="dxa"/>
          </w:tcPr>
          <w:p w:rsidR="00715908" w:rsidRDefault="0072146D">
            <w:pPr>
              <w:pStyle w:val="TableParagraph"/>
              <w:spacing w:before="15"/>
              <w:ind w:left="376" w:right="211"/>
              <w:rPr>
                <w:b/>
                <w:sz w:val="20"/>
              </w:rPr>
            </w:pPr>
            <w:r>
              <w:rPr>
                <w:b/>
                <w:sz w:val="20"/>
              </w:rPr>
              <w:t>II. DIO - POSTUPAK ZAPRIMANJA, OTVARANJA, PREGLEDA I OCJENE PONUDA I ZAVRŠETAK POSTUPKA JAVNE NABAVE</w:t>
            </w:r>
          </w:p>
        </w:tc>
      </w:tr>
      <w:tr w:rsidR="00715908">
        <w:trPr>
          <w:trHeight w:val="280"/>
        </w:trPr>
        <w:tc>
          <w:tcPr>
            <w:tcW w:w="1279" w:type="dxa"/>
          </w:tcPr>
          <w:p w:rsidR="00715908" w:rsidRDefault="0072146D">
            <w:pPr>
              <w:pStyle w:val="TableParagraph"/>
              <w:spacing w:before="11"/>
              <w:ind w:right="377"/>
              <w:jc w:val="right"/>
              <w:rPr>
                <w:sz w:val="20"/>
              </w:rPr>
            </w:pPr>
            <w:r>
              <w:rPr>
                <w:sz w:val="20"/>
              </w:rPr>
              <w:t>15.</w:t>
            </w:r>
          </w:p>
        </w:tc>
        <w:tc>
          <w:tcPr>
            <w:tcW w:w="8262" w:type="dxa"/>
          </w:tcPr>
          <w:p w:rsidR="00715908" w:rsidRDefault="0072146D">
            <w:pPr>
              <w:pStyle w:val="TableParagraph"/>
              <w:spacing w:before="11"/>
              <w:ind w:left="377"/>
              <w:rPr>
                <w:sz w:val="20"/>
              </w:rPr>
            </w:pPr>
            <w:r>
              <w:rPr>
                <w:sz w:val="20"/>
              </w:rPr>
              <w:t>Izmjena, dopuna ili odustajanje od ponude</w:t>
            </w:r>
          </w:p>
        </w:tc>
      </w:tr>
      <w:tr w:rsidR="00715908">
        <w:trPr>
          <w:trHeight w:val="299"/>
        </w:trPr>
        <w:tc>
          <w:tcPr>
            <w:tcW w:w="1279" w:type="dxa"/>
          </w:tcPr>
          <w:p w:rsidR="00715908" w:rsidRDefault="0072146D">
            <w:pPr>
              <w:pStyle w:val="TableParagraph"/>
              <w:ind w:right="377"/>
              <w:jc w:val="right"/>
              <w:rPr>
                <w:sz w:val="20"/>
              </w:rPr>
            </w:pPr>
            <w:r>
              <w:rPr>
                <w:sz w:val="20"/>
              </w:rPr>
              <w:t>16.</w:t>
            </w:r>
          </w:p>
        </w:tc>
        <w:tc>
          <w:tcPr>
            <w:tcW w:w="8262" w:type="dxa"/>
          </w:tcPr>
          <w:p w:rsidR="00715908" w:rsidRDefault="0072146D">
            <w:pPr>
              <w:pStyle w:val="TableParagraph"/>
              <w:ind w:left="377"/>
              <w:rPr>
                <w:sz w:val="20"/>
              </w:rPr>
            </w:pPr>
            <w:r>
              <w:rPr>
                <w:sz w:val="20"/>
              </w:rPr>
              <w:t>Rok za dostavu ponude</w:t>
            </w:r>
          </w:p>
        </w:tc>
      </w:tr>
      <w:tr w:rsidR="00715908">
        <w:trPr>
          <w:trHeight w:val="299"/>
        </w:trPr>
        <w:tc>
          <w:tcPr>
            <w:tcW w:w="1279" w:type="dxa"/>
          </w:tcPr>
          <w:p w:rsidR="00715908" w:rsidRDefault="0072146D">
            <w:pPr>
              <w:pStyle w:val="TableParagraph"/>
              <w:ind w:right="377"/>
              <w:jc w:val="right"/>
              <w:rPr>
                <w:sz w:val="20"/>
              </w:rPr>
            </w:pPr>
            <w:r>
              <w:rPr>
                <w:sz w:val="20"/>
              </w:rPr>
              <w:t>17.</w:t>
            </w:r>
          </w:p>
        </w:tc>
        <w:tc>
          <w:tcPr>
            <w:tcW w:w="8262" w:type="dxa"/>
          </w:tcPr>
          <w:p w:rsidR="00715908" w:rsidRDefault="0072146D">
            <w:pPr>
              <w:pStyle w:val="TableParagraph"/>
              <w:ind w:left="377"/>
              <w:rPr>
                <w:sz w:val="20"/>
              </w:rPr>
            </w:pPr>
            <w:r>
              <w:rPr>
                <w:sz w:val="20"/>
              </w:rPr>
              <w:t>Zaprimanje i otvaranje ponuda</w:t>
            </w:r>
          </w:p>
        </w:tc>
      </w:tr>
      <w:tr w:rsidR="00715908">
        <w:trPr>
          <w:trHeight w:val="299"/>
        </w:trPr>
        <w:tc>
          <w:tcPr>
            <w:tcW w:w="1279" w:type="dxa"/>
          </w:tcPr>
          <w:p w:rsidR="00715908" w:rsidRDefault="0072146D">
            <w:pPr>
              <w:pStyle w:val="TableParagraph"/>
              <w:ind w:right="377"/>
              <w:jc w:val="right"/>
              <w:rPr>
                <w:sz w:val="20"/>
              </w:rPr>
            </w:pPr>
            <w:r>
              <w:rPr>
                <w:sz w:val="20"/>
              </w:rPr>
              <w:t>18.</w:t>
            </w:r>
          </w:p>
        </w:tc>
        <w:tc>
          <w:tcPr>
            <w:tcW w:w="8262" w:type="dxa"/>
          </w:tcPr>
          <w:p w:rsidR="00715908" w:rsidRDefault="0072146D">
            <w:pPr>
              <w:pStyle w:val="TableParagraph"/>
              <w:ind w:left="377"/>
              <w:rPr>
                <w:sz w:val="20"/>
              </w:rPr>
            </w:pPr>
            <w:r>
              <w:rPr>
                <w:sz w:val="20"/>
              </w:rPr>
              <w:t>Pregled i ocjena ponuda</w:t>
            </w:r>
          </w:p>
        </w:tc>
      </w:tr>
      <w:tr w:rsidR="00715908">
        <w:trPr>
          <w:trHeight w:val="299"/>
        </w:trPr>
        <w:tc>
          <w:tcPr>
            <w:tcW w:w="1279" w:type="dxa"/>
          </w:tcPr>
          <w:p w:rsidR="00715908" w:rsidRDefault="0072146D">
            <w:pPr>
              <w:pStyle w:val="TableParagraph"/>
              <w:ind w:right="377"/>
              <w:jc w:val="right"/>
              <w:rPr>
                <w:sz w:val="20"/>
              </w:rPr>
            </w:pPr>
            <w:r>
              <w:rPr>
                <w:sz w:val="20"/>
              </w:rPr>
              <w:t>19.</w:t>
            </w:r>
          </w:p>
        </w:tc>
        <w:tc>
          <w:tcPr>
            <w:tcW w:w="8262" w:type="dxa"/>
          </w:tcPr>
          <w:p w:rsidR="00715908" w:rsidRDefault="0072146D">
            <w:pPr>
              <w:pStyle w:val="TableParagraph"/>
              <w:ind w:left="377"/>
              <w:rPr>
                <w:sz w:val="20"/>
              </w:rPr>
            </w:pPr>
            <w:r>
              <w:rPr>
                <w:sz w:val="20"/>
              </w:rPr>
              <w:t>Postupak donošenja Odluke o odabiru ili poništenju i rok mirovanja</w:t>
            </w:r>
          </w:p>
        </w:tc>
      </w:tr>
      <w:tr w:rsidR="00715908">
        <w:trPr>
          <w:trHeight w:val="299"/>
        </w:trPr>
        <w:tc>
          <w:tcPr>
            <w:tcW w:w="1279" w:type="dxa"/>
          </w:tcPr>
          <w:p w:rsidR="00715908" w:rsidRDefault="0072146D">
            <w:pPr>
              <w:pStyle w:val="TableParagraph"/>
              <w:ind w:right="377"/>
              <w:jc w:val="right"/>
              <w:rPr>
                <w:sz w:val="20"/>
              </w:rPr>
            </w:pPr>
            <w:r>
              <w:rPr>
                <w:sz w:val="20"/>
              </w:rPr>
              <w:t>20.</w:t>
            </w:r>
          </w:p>
        </w:tc>
        <w:tc>
          <w:tcPr>
            <w:tcW w:w="8262" w:type="dxa"/>
          </w:tcPr>
          <w:p w:rsidR="00715908" w:rsidRDefault="0072146D">
            <w:pPr>
              <w:pStyle w:val="TableParagraph"/>
              <w:ind w:left="377"/>
              <w:rPr>
                <w:sz w:val="20"/>
              </w:rPr>
            </w:pPr>
            <w:r>
              <w:rPr>
                <w:sz w:val="20"/>
              </w:rPr>
              <w:t>Kriterij za odabir ponude</w:t>
            </w:r>
          </w:p>
        </w:tc>
      </w:tr>
      <w:tr w:rsidR="00715908">
        <w:trPr>
          <w:trHeight w:val="299"/>
        </w:trPr>
        <w:tc>
          <w:tcPr>
            <w:tcW w:w="1279" w:type="dxa"/>
          </w:tcPr>
          <w:p w:rsidR="00715908" w:rsidRDefault="0072146D">
            <w:pPr>
              <w:pStyle w:val="TableParagraph"/>
              <w:ind w:right="377"/>
              <w:jc w:val="right"/>
              <w:rPr>
                <w:sz w:val="20"/>
              </w:rPr>
            </w:pPr>
            <w:r>
              <w:rPr>
                <w:sz w:val="20"/>
              </w:rPr>
              <w:t>21.</w:t>
            </w:r>
          </w:p>
        </w:tc>
        <w:tc>
          <w:tcPr>
            <w:tcW w:w="8262" w:type="dxa"/>
          </w:tcPr>
          <w:p w:rsidR="00715908" w:rsidRDefault="0072146D">
            <w:pPr>
              <w:pStyle w:val="TableParagraph"/>
              <w:ind w:left="377"/>
              <w:rPr>
                <w:sz w:val="20"/>
              </w:rPr>
            </w:pPr>
            <w:r>
              <w:rPr>
                <w:sz w:val="20"/>
              </w:rPr>
              <w:t>Uvid u dokumentaciju postupka javne nabave</w:t>
            </w:r>
          </w:p>
        </w:tc>
      </w:tr>
      <w:tr w:rsidR="00715908">
        <w:trPr>
          <w:trHeight w:val="299"/>
        </w:trPr>
        <w:tc>
          <w:tcPr>
            <w:tcW w:w="1279" w:type="dxa"/>
          </w:tcPr>
          <w:p w:rsidR="00715908" w:rsidRDefault="0072146D">
            <w:pPr>
              <w:pStyle w:val="TableParagraph"/>
              <w:ind w:right="377"/>
              <w:jc w:val="right"/>
              <w:rPr>
                <w:sz w:val="20"/>
              </w:rPr>
            </w:pPr>
            <w:r>
              <w:rPr>
                <w:sz w:val="20"/>
              </w:rPr>
              <w:t>22.</w:t>
            </w:r>
          </w:p>
        </w:tc>
        <w:tc>
          <w:tcPr>
            <w:tcW w:w="8262" w:type="dxa"/>
          </w:tcPr>
          <w:p w:rsidR="00715908" w:rsidRDefault="0072146D">
            <w:pPr>
              <w:pStyle w:val="TableParagraph"/>
              <w:ind w:left="377"/>
              <w:rPr>
                <w:sz w:val="20"/>
              </w:rPr>
            </w:pPr>
            <w:r>
              <w:rPr>
                <w:sz w:val="20"/>
              </w:rPr>
              <w:t>Razlozi za poništenje postupka javne nabave</w:t>
            </w:r>
          </w:p>
        </w:tc>
      </w:tr>
      <w:tr w:rsidR="00715908">
        <w:trPr>
          <w:trHeight w:val="299"/>
        </w:trPr>
        <w:tc>
          <w:tcPr>
            <w:tcW w:w="1279" w:type="dxa"/>
          </w:tcPr>
          <w:p w:rsidR="00715908" w:rsidRDefault="0072146D">
            <w:pPr>
              <w:pStyle w:val="TableParagraph"/>
              <w:ind w:right="377"/>
              <w:jc w:val="right"/>
              <w:rPr>
                <w:sz w:val="20"/>
              </w:rPr>
            </w:pPr>
            <w:r>
              <w:rPr>
                <w:sz w:val="20"/>
              </w:rPr>
              <w:t>23.</w:t>
            </w:r>
          </w:p>
        </w:tc>
        <w:tc>
          <w:tcPr>
            <w:tcW w:w="8262" w:type="dxa"/>
          </w:tcPr>
          <w:p w:rsidR="00715908" w:rsidRDefault="0072146D">
            <w:pPr>
              <w:pStyle w:val="TableParagraph"/>
              <w:ind w:left="377"/>
              <w:rPr>
                <w:sz w:val="20"/>
              </w:rPr>
            </w:pPr>
            <w:r>
              <w:rPr>
                <w:sz w:val="20"/>
              </w:rPr>
              <w:t>Pravna zaštita</w:t>
            </w:r>
          </w:p>
        </w:tc>
      </w:tr>
      <w:tr w:rsidR="00715908">
        <w:trPr>
          <w:trHeight w:val="302"/>
        </w:trPr>
        <w:tc>
          <w:tcPr>
            <w:tcW w:w="1279" w:type="dxa"/>
          </w:tcPr>
          <w:p w:rsidR="00715908" w:rsidRDefault="00715908">
            <w:pPr>
              <w:pStyle w:val="TableParagraph"/>
              <w:ind w:right="375"/>
              <w:jc w:val="right"/>
              <w:rPr>
                <w:sz w:val="20"/>
              </w:rPr>
            </w:pPr>
          </w:p>
        </w:tc>
        <w:tc>
          <w:tcPr>
            <w:tcW w:w="8262" w:type="dxa"/>
          </w:tcPr>
          <w:p w:rsidR="00715908" w:rsidRDefault="00715908">
            <w:pPr>
              <w:pStyle w:val="TableParagraph"/>
              <w:ind w:left="377"/>
              <w:rPr>
                <w:sz w:val="20"/>
              </w:rPr>
            </w:pPr>
          </w:p>
        </w:tc>
      </w:tr>
      <w:tr w:rsidR="00715908">
        <w:trPr>
          <w:trHeight w:val="302"/>
        </w:trPr>
        <w:tc>
          <w:tcPr>
            <w:tcW w:w="1279" w:type="dxa"/>
          </w:tcPr>
          <w:p w:rsidR="00715908" w:rsidRDefault="00715908">
            <w:pPr>
              <w:pStyle w:val="TableParagraph"/>
              <w:spacing w:before="0"/>
              <w:rPr>
                <w:sz w:val="18"/>
              </w:rPr>
            </w:pPr>
          </w:p>
        </w:tc>
        <w:tc>
          <w:tcPr>
            <w:tcW w:w="8262" w:type="dxa"/>
          </w:tcPr>
          <w:p w:rsidR="00715908" w:rsidRDefault="0072146D">
            <w:pPr>
              <w:pStyle w:val="TableParagraph"/>
              <w:spacing w:before="33"/>
              <w:ind w:left="376"/>
              <w:rPr>
                <w:b/>
                <w:sz w:val="20"/>
              </w:rPr>
            </w:pPr>
            <w:r>
              <w:rPr>
                <w:b/>
                <w:sz w:val="20"/>
              </w:rPr>
              <w:t>III. DIO – IZJAVE</w:t>
            </w:r>
          </w:p>
        </w:tc>
      </w:tr>
      <w:tr w:rsidR="00715908">
        <w:trPr>
          <w:trHeight w:val="300"/>
        </w:trPr>
        <w:tc>
          <w:tcPr>
            <w:tcW w:w="1279" w:type="dxa"/>
          </w:tcPr>
          <w:p w:rsidR="00715908" w:rsidRDefault="00715908">
            <w:pPr>
              <w:pStyle w:val="TableParagraph"/>
              <w:spacing w:before="0"/>
              <w:rPr>
                <w:sz w:val="18"/>
              </w:rPr>
            </w:pPr>
          </w:p>
        </w:tc>
        <w:tc>
          <w:tcPr>
            <w:tcW w:w="8262" w:type="dxa"/>
          </w:tcPr>
          <w:p w:rsidR="00715908" w:rsidRDefault="0072146D">
            <w:pPr>
              <w:pStyle w:val="TableParagraph"/>
              <w:ind w:left="376"/>
              <w:rPr>
                <w:b/>
                <w:sz w:val="20"/>
              </w:rPr>
            </w:pPr>
            <w:r>
              <w:rPr>
                <w:b/>
                <w:sz w:val="20"/>
              </w:rPr>
              <w:t>Prilog 1. – TROŠKOVNIK (u prilogu u .</w:t>
            </w:r>
            <w:proofErr w:type="spellStart"/>
            <w:r>
              <w:rPr>
                <w:b/>
                <w:sz w:val="20"/>
              </w:rPr>
              <w:t>xls</w:t>
            </w:r>
            <w:proofErr w:type="spellEnd"/>
            <w:r>
              <w:rPr>
                <w:b/>
                <w:sz w:val="20"/>
              </w:rPr>
              <w:t xml:space="preserve"> formatu)</w:t>
            </w:r>
          </w:p>
        </w:tc>
      </w:tr>
      <w:tr w:rsidR="00715908">
        <w:trPr>
          <w:trHeight w:val="260"/>
        </w:trPr>
        <w:tc>
          <w:tcPr>
            <w:tcW w:w="1279" w:type="dxa"/>
          </w:tcPr>
          <w:p w:rsidR="00715908" w:rsidRDefault="00715908">
            <w:pPr>
              <w:pStyle w:val="TableParagraph"/>
              <w:spacing w:before="0"/>
              <w:rPr>
                <w:sz w:val="18"/>
              </w:rPr>
            </w:pPr>
          </w:p>
        </w:tc>
        <w:tc>
          <w:tcPr>
            <w:tcW w:w="8262" w:type="dxa"/>
          </w:tcPr>
          <w:p w:rsidR="00715908" w:rsidRDefault="00715908" w:rsidP="0072146D">
            <w:pPr>
              <w:pStyle w:val="TableParagraph"/>
              <w:spacing w:line="210" w:lineRule="exact"/>
              <w:rPr>
                <w:b/>
                <w:sz w:val="20"/>
              </w:rPr>
            </w:pPr>
          </w:p>
        </w:tc>
      </w:tr>
    </w:tbl>
    <w:p w:rsidR="00715908" w:rsidRDefault="00715908">
      <w:pPr>
        <w:spacing w:line="210" w:lineRule="exact"/>
        <w:rPr>
          <w:sz w:val="20"/>
        </w:rPr>
        <w:sectPr w:rsidR="00715908">
          <w:pgSz w:w="11910" w:h="16840"/>
          <w:pgMar w:top="1660" w:right="840" w:bottom="280" w:left="1120" w:header="737" w:footer="0" w:gutter="0"/>
          <w:cols w:space="720"/>
        </w:sect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spacing w:before="8"/>
        <w:rPr>
          <w:sz w:val="25"/>
        </w:rPr>
      </w:pPr>
    </w:p>
    <w:p w:rsidR="00715908" w:rsidRDefault="00BE376A">
      <w:pPr>
        <w:pStyle w:val="Tijeloteksta"/>
        <w:ind w:left="862"/>
        <w:rPr>
          <w:sz w:val="20"/>
        </w:rPr>
      </w:pPr>
      <w:r>
        <w:rPr>
          <w:noProof/>
          <w:sz w:val="20"/>
          <w:lang w:bidi="ar-SA"/>
        </w:rPr>
        <mc:AlternateContent>
          <mc:Choice Requires="wps">
            <w:drawing>
              <wp:inline distT="0" distB="0" distL="0" distR="0">
                <wp:extent cx="5036820" cy="1882140"/>
                <wp:effectExtent l="10795" t="6350" r="1016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882140"/>
                        </a:xfrm>
                        <a:prstGeom prst="rect">
                          <a:avLst/>
                        </a:prstGeom>
                        <a:solidFill>
                          <a:srgbClr val="EEECE1"/>
                        </a:solidFill>
                        <a:ln w="6096">
                          <a:solidFill>
                            <a:srgbClr val="000000"/>
                          </a:solidFill>
                          <a:prstDash val="solid"/>
                          <a:miter lim="800000"/>
                          <a:headEnd/>
                          <a:tailEnd/>
                        </a:ln>
                      </wps:spPr>
                      <wps:txbx>
                        <w:txbxContent>
                          <w:p w:rsidR="00640F38" w:rsidRDefault="00640F38">
                            <w:pPr>
                              <w:pStyle w:val="Tijeloteksta"/>
                              <w:rPr>
                                <w:sz w:val="26"/>
                              </w:rPr>
                            </w:pPr>
                          </w:p>
                          <w:p w:rsidR="00640F38" w:rsidRDefault="00640F38">
                            <w:pPr>
                              <w:pStyle w:val="Tijeloteksta"/>
                              <w:rPr>
                                <w:sz w:val="35"/>
                              </w:rPr>
                            </w:pPr>
                          </w:p>
                          <w:p w:rsidR="00640F38" w:rsidRDefault="00640F38">
                            <w:pPr>
                              <w:spacing w:before="1"/>
                              <w:ind w:left="3626"/>
                              <w:rPr>
                                <w:b/>
                                <w:sz w:val="24"/>
                              </w:rPr>
                            </w:pPr>
                            <w:r>
                              <w:rPr>
                                <w:b/>
                                <w:sz w:val="24"/>
                              </w:rPr>
                              <w:t>I. DIO</w:t>
                            </w:r>
                          </w:p>
                          <w:p w:rsidR="00640F38" w:rsidRDefault="00640F38">
                            <w:pPr>
                              <w:pStyle w:val="Tijeloteksta"/>
                              <w:rPr>
                                <w:sz w:val="26"/>
                              </w:rPr>
                            </w:pPr>
                          </w:p>
                          <w:p w:rsidR="00640F38" w:rsidRDefault="00640F38">
                            <w:pPr>
                              <w:pStyle w:val="Tijeloteksta"/>
                              <w:rPr>
                                <w:sz w:val="26"/>
                              </w:rPr>
                            </w:pPr>
                          </w:p>
                          <w:p w:rsidR="00640F38" w:rsidRDefault="00640F38">
                            <w:pPr>
                              <w:spacing w:before="160"/>
                              <w:ind w:left="330" w:right="334"/>
                              <w:jc w:val="center"/>
                              <w:rPr>
                                <w:b/>
                                <w:sz w:val="24"/>
                              </w:rPr>
                            </w:pPr>
                            <w:r>
                              <w:rPr>
                                <w:b/>
                                <w:sz w:val="24"/>
                              </w:rPr>
                              <w:t>IZRADA PONUDE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6" type="#_x0000_t202" style="width:396.6pt;height:1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" fillcolor="#eeece1" strokeweight=".48pt">
                <v:textbox inset="0,0,0,0">
                  <w:txbxContent>
                    <w:p w:rsidR="00640F38" w:rsidRDefault="00640F38">
                      <w:pPr>
                        <w:pStyle w:val="Tijeloteksta"/>
                        <w:rPr>
                          <w:sz w:val="26"/>
                        </w:rPr>
                      </w:pPr>
                    </w:p>
                    <w:p w:rsidR="00640F38" w:rsidRDefault="00640F38">
                      <w:pPr>
                        <w:pStyle w:val="Tijeloteksta"/>
                        <w:rPr>
                          <w:sz w:val="35"/>
                        </w:rPr>
                      </w:pPr>
                    </w:p>
                    <w:p w:rsidR="00640F38" w:rsidRDefault="00640F38">
                      <w:pPr>
                        <w:spacing w:before="1"/>
                        <w:ind w:left="3626"/>
                        <w:rPr>
                          <w:b/>
                          <w:sz w:val="24"/>
                        </w:rPr>
                      </w:pPr>
                      <w:r>
                        <w:rPr>
                          <w:b/>
                          <w:sz w:val="24"/>
                        </w:rPr>
                        <w:t>I. DIO</w:t>
                      </w:r>
                    </w:p>
                    <w:p w:rsidR="00640F38" w:rsidRDefault="00640F38">
                      <w:pPr>
                        <w:pStyle w:val="Tijeloteksta"/>
                        <w:rPr>
                          <w:sz w:val="26"/>
                        </w:rPr>
                      </w:pPr>
                    </w:p>
                    <w:p w:rsidR="00640F38" w:rsidRDefault="00640F38">
                      <w:pPr>
                        <w:pStyle w:val="Tijeloteksta"/>
                        <w:rPr>
                          <w:sz w:val="26"/>
                        </w:rPr>
                      </w:pPr>
                    </w:p>
                    <w:p w:rsidR="00640F38" w:rsidRDefault="00640F38">
                      <w:pPr>
                        <w:spacing w:before="160"/>
                        <w:ind w:left="330" w:right="334"/>
                        <w:jc w:val="center"/>
                        <w:rPr>
                          <w:b/>
                          <w:sz w:val="24"/>
                        </w:rPr>
                      </w:pPr>
                      <w:r>
                        <w:rPr>
                          <w:b/>
                          <w:sz w:val="24"/>
                        </w:rPr>
                        <w:t>IZRADA PONUDE</w:t>
                      </w:r>
                    </w:p>
                  </w:txbxContent>
                </v:textbox>
                <w10:anchorlock/>
              </v:shape>
            </w:pict>
          </mc:Fallback>
        </mc:AlternateContent>
      </w:r>
    </w:p>
    <w:p w:rsidR="00715908" w:rsidRDefault="00715908">
      <w:pPr>
        <w:rPr>
          <w:sz w:val="20"/>
        </w:rPr>
        <w:sectPr w:rsidR="00715908">
          <w:pgSz w:w="11910" w:h="16840"/>
          <w:pgMar w:top="1660" w:right="840" w:bottom="280" w:left="1120" w:header="737" w:footer="0" w:gutter="0"/>
          <w:cols w:space="720"/>
        </w:sectPr>
      </w:pPr>
    </w:p>
    <w:p w:rsidR="00715908" w:rsidRDefault="00715908">
      <w:pPr>
        <w:pStyle w:val="Tijeloteksta"/>
        <w:spacing w:before="6"/>
        <w:rPr>
          <w:sz w:val="14"/>
        </w:rPr>
      </w:pPr>
    </w:p>
    <w:p w:rsidR="00715908" w:rsidRDefault="0072146D">
      <w:pPr>
        <w:pStyle w:val="Odlomakpopisa"/>
        <w:numPr>
          <w:ilvl w:val="0"/>
          <w:numId w:val="20"/>
        </w:numPr>
        <w:tabs>
          <w:tab w:val="left" w:pos="3169"/>
        </w:tabs>
        <w:spacing w:before="92"/>
        <w:ind w:hanging="220"/>
        <w:jc w:val="left"/>
      </w:pPr>
      <w:r>
        <w:t>PODACI O JAVNOM</w:t>
      </w:r>
      <w:r>
        <w:rPr>
          <w:spacing w:val="-6"/>
        </w:rPr>
        <w:t xml:space="preserve"> </w:t>
      </w:r>
      <w:r>
        <w:t>NARUČITELJU</w:t>
      </w:r>
    </w:p>
    <w:p w:rsidR="00715908" w:rsidRDefault="00715908">
      <w:pPr>
        <w:pStyle w:val="Tijeloteksta"/>
        <w:spacing w:before="6"/>
        <w:rPr>
          <w:sz w:val="20"/>
        </w:rPr>
      </w:pPr>
    </w:p>
    <w:p w:rsidR="00715908" w:rsidRDefault="0072146D">
      <w:pPr>
        <w:tabs>
          <w:tab w:val="left" w:pos="3854"/>
        </w:tabs>
        <w:spacing w:line="252" w:lineRule="exact"/>
        <w:ind w:left="298"/>
        <w:rPr>
          <w:b/>
        </w:rPr>
      </w:pPr>
      <w:r>
        <w:t>Javni</w:t>
      </w:r>
      <w:r>
        <w:rPr>
          <w:spacing w:val="-1"/>
        </w:rPr>
        <w:t xml:space="preserve"> </w:t>
      </w:r>
      <w:r>
        <w:t>naručitelj:</w:t>
      </w:r>
      <w:r>
        <w:tab/>
      </w:r>
      <w:r>
        <w:rPr>
          <w:b/>
        </w:rPr>
        <w:t>OPĆINA</w:t>
      </w:r>
      <w:r>
        <w:rPr>
          <w:b/>
          <w:spacing w:val="-4"/>
        </w:rPr>
        <w:t xml:space="preserve"> VELIKO TRGOVIŠĆE</w:t>
      </w:r>
    </w:p>
    <w:p w:rsidR="00715908" w:rsidRDefault="0072146D">
      <w:pPr>
        <w:pStyle w:val="Tijeloteksta"/>
        <w:ind w:left="3843" w:right="2952"/>
      </w:pPr>
      <w:r>
        <w:t>Trg Stjepana i Franje Tuđmana 2</w:t>
      </w:r>
    </w:p>
    <w:p w:rsidR="0072146D" w:rsidRDefault="0072146D">
      <w:pPr>
        <w:pStyle w:val="Tijeloteksta"/>
        <w:ind w:left="3843" w:right="2952"/>
      </w:pPr>
      <w:r>
        <w:t xml:space="preserve">49214 Veliko </w:t>
      </w:r>
      <w:proofErr w:type="spellStart"/>
      <w:r>
        <w:t>Trgovišće</w:t>
      </w:r>
      <w:proofErr w:type="spellEnd"/>
    </w:p>
    <w:p w:rsidR="00715908" w:rsidRDefault="0072146D">
      <w:pPr>
        <w:pStyle w:val="Tijeloteksta"/>
        <w:ind w:left="3843"/>
      </w:pPr>
      <w:r>
        <w:t>OIB: 48320630286</w:t>
      </w:r>
    </w:p>
    <w:p w:rsidR="0072146D" w:rsidRDefault="0072146D" w:rsidP="0072146D">
      <w:pPr>
        <w:pStyle w:val="Tijeloteksta"/>
        <w:spacing w:before="2"/>
        <w:ind w:right="3713"/>
      </w:pPr>
      <w:r>
        <w:t xml:space="preserve">                                                                      Telefon: 049/236-424</w:t>
      </w:r>
    </w:p>
    <w:p w:rsidR="00715908" w:rsidRDefault="0072146D" w:rsidP="0072146D">
      <w:pPr>
        <w:pStyle w:val="Tijeloteksta"/>
        <w:spacing w:before="2"/>
        <w:ind w:left="3843" w:right="4176"/>
      </w:pPr>
      <w:proofErr w:type="spellStart"/>
      <w:r>
        <w:t>Telefax</w:t>
      </w:r>
      <w:proofErr w:type="spellEnd"/>
      <w:r>
        <w:t>: 49/236-763</w:t>
      </w:r>
    </w:p>
    <w:p w:rsidR="0072146D" w:rsidRDefault="0072146D" w:rsidP="0072146D">
      <w:pPr>
        <w:pStyle w:val="Tijeloteksta"/>
        <w:spacing w:line="242" w:lineRule="auto"/>
        <w:ind w:left="3843" w:right="2153" w:hanging="1"/>
        <w:rPr>
          <w:color w:val="0000FF"/>
          <w:u w:val="single" w:color="0000FF"/>
        </w:rPr>
      </w:pPr>
      <w:r>
        <w:t>Internetska adresa: www.veliko-trgovisce.hr</w:t>
      </w:r>
    </w:p>
    <w:p w:rsidR="00715908" w:rsidRDefault="0072146D" w:rsidP="0072146D">
      <w:pPr>
        <w:pStyle w:val="Tijeloteksta"/>
        <w:spacing w:line="242" w:lineRule="auto"/>
        <w:ind w:left="3843" w:right="1303" w:hanging="1"/>
      </w:pPr>
      <w:r>
        <w:t>e-mail : info@veliko-trgovisce.hr</w:t>
      </w:r>
    </w:p>
    <w:p w:rsidR="00715908" w:rsidRDefault="00715908">
      <w:pPr>
        <w:pStyle w:val="Tijeloteksta"/>
        <w:spacing w:before="7"/>
        <w:rPr>
          <w:sz w:val="13"/>
        </w:rPr>
      </w:pPr>
    </w:p>
    <w:p w:rsidR="00715908" w:rsidRDefault="0072146D">
      <w:pPr>
        <w:pStyle w:val="Tijeloteksta"/>
        <w:tabs>
          <w:tab w:val="left" w:pos="3830"/>
        </w:tabs>
        <w:spacing w:before="91"/>
        <w:ind w:left="298"/>
      </w:pPr>
      <w:r>
        <w:t>Odgovorna osoba</w:t>
      </w:r>
      <w:r>
        <w:rPr>
          <w:spacing w:val="-5"/>
        </w:rPr>
        <w:t xml:space="preserve"> </w:t>
      </w:r>
      <w:r>
        <w:t>javnog</w:t>
      </w:r>
      <w:r>
        <w:rPr>
          <w:spacing w:val="-4"/>
        </w:rPr>
        <w:t xml:space="preserve"> </w:t>
      </w:r>
      <w:r>
        <w:t>naručitelja:</w:t>
      </w:r>
      <w:r>
        <w:tab/>
        <w:t xml:space="preserve">načelnik Općine, Robert </w:t>
      </w:r>
      <w:proofErr w:type="spellStart"/>
      <w:r>
        <w:t>Greblički</w:t>
      </w:r>
      <w:proofErr w:type="spellEnd"/>
    </w:p>
    <w:p w:rsidR="00715908" w:rsidRDefault="00715908">
      <w:pPr>
        <w:pStyle w:val="Tijeloteksta"/>
        <w:spacing w:before="9"/>
        <w:rPr>
          <w:sz w:val="21"/>
        </w:rPr>
      </w:pPr>
    </w:p>
    <w:p w:rsidR="00715908" w:rsidRDefault="0072146D">
      <w:pPr>
        <w:pStyle w:val="Tijeloteksta"/>
        <w:spacing w:before="1"/>
        <w:ind w:left="298"/>
      </w:pPr>
      <w:r>
        <w:t>Organizacijska jedinica za pripremu i provedbu postupaka javne nabave:</w:t>
      </w:r>
    </w:p>
    <w:p w:rsidR="00715908" w:rsidRDefault="00715908">
      <w:pPr>
        <w:pStyle w:val="Tijeloteksta"/>
      </w:pPr>
    </w:p>
    <w:p w:rsidR="00715908" w:rsidRDefault="0072146D">
      <w:pPr>
        <w:pStyle w:val="Tijeloteksta"/>
        <w:ind w:left="3843" w:right="588"/>
      </w:pPr>
      <w:r>
        <w:t xml:space="preserve">Upravni odjel za opće, pravne, komunalne i društvene poslove </w:t>
      </w:r>
    </w:p>
    <w:p w:rsidR="00715908" w:rsidRDefault="00715908">
      <w:pPr>
        <w:pStyle w:val="Tijeloteksta"/>
        <w:spacing w:before="2"/>
      </w:pPr>
    </w:p>
    <w:p w:rsidR="00715908" w:rsidRDefault="0072146D">
      <w:pPr>
        <w:pStyle w:val="Tijeloteksta"/>
        <w:ind w:left="298"/>
      </w:pPr>
      <w:r>
        <w:t>Svi zahtjevi gospodarskih subjekata za dodatnim informacijama i objašnjenjima vezanim uz ovu dokumentaciju o nabavi mogu se dobiti u:</w:t>
      </w:r>
    </w:p>
    <w:p w:rsidR="00715908" w:rsidRDefault="00715908">
      <w:pPr>
        <w:pStyle w:val="Tijeloteksta"/>
        <w:spacing w:before="10"/>
        <w:rPr>
          <w:sz w:val="21"/>
        </w:rPr>
      </w:pPr>
    </w:p>
    <w:p w:rsidR="00715908" w:rsidRDefault="0072146D">
      <w:pPr>
        <w:pStyle w:val="Tijeloteksta"/>
        <w:ind w:left="1006"/>
      </w:pPr>
      <w:r>
        <w:t>Upravnom odjelu za opće, pravne, komunalne i društvene poslove.</w:t>
      </w:r>
    </w:p>
    <w:p w:rsidR="00AD1157" w:rsidRDefault="0072146D" w:rsidP="00AD1157">
      <w:pPr>
        <w:pStyle w:val="Naslov2"/>
        <w:tabs>
          <w:tab w:val="left" w:pos="2422"/>
        </w:tabs>
        <w:spacing w:before="1"/>
        <w:ind w:left="1006" w:right="1870"/>
      </w:pPr>
      <w:r>
        <w:rPr>
          <w:u w:val="single"/>
        </w:rPr>
        <w:t>Kontakt osoba za dokumentaciju</w:t>
      </w:r>
      <w:r w:rsidR="00AD1157">
        <w:t xml:space="preserve">: Štefanija </w:t>
      </w:r>
      <w:proofErr w:type="spellStart"/>
      <w:r w:rsidR="00AD1157">
        <w:t>Benko</w:t>
      </w:r>
      <w:proofErr w:type="spellEnd"/>
    </w:p>
    <w:p w:rsidR="00715908" w:rsidRDefault="000D6BA1" w:rsidP="00AD1157">
      <w:pPr>
        <w:pStyle w:val="Naslov2"/>
        <w:tabs>
          <w:tab w:val="left" w:pos="2422"/>
        </w:tabs>
        <w:spacing w:before="1"/>
        <w:ind w:left="1006" w:right="1870"/>
      </w:pPr>
      <w:r>
        <w:t>Telefon:</w:t>
      </w:r>
      <w:r>
        <w:tab/>
        <w:t>049/ 315-187</w:t>
      </w:r>
    </w:p>
    <w:p w:rsidR="00715908" w:rsidRDefault="000D6BA1">
      <w:pPr>
        <w:tabs>
          <w:tab w:val="left" w:pos="2422"/>
        </w:tabs>
        <w:ind w:left="1006"/>
        <w:rPr>
          <w:sz w:val="24"/>
        </w:rPr>
      </w:pPr>
      <w:proofErr w:type="spellStart"/>
      <w:r>
        <w:rPr>
          <w:sz w:val="24"/>
        </w:rPr>
        <w:t>Telefax</w:t>
      </w:r>
      <w:proofErr w:type="spellEnd"/>
      <w:r>
        <w:rPr>
          <w:sz w:val="24"/>
        </w:rPr>
        <w:t>:</w:t>
      </w:r>
      <w:r>
        <w:rPr>
          <w:sz w:val="24"/>
        </w:rPr>
        <w:tab/>
        <w:t>049/236-763</w:t>
      </w:r>
    </w:p>
    <w:p w:rsidR="00715908" w:rsidRDefault="000D6BA1">
      <w:pPr>
        <w:tabs>
          <w:tab w:val="left" w:pos="2422"/>
        </w:tabs>
        <w:ind w:left="1006"/>
        <w:rPr>
          <w:sz w:val="24"/>
        </w:rPr>
      </w:pPr>
      <w:r>
        <w:rPr>
          <w:sz w:val="24"/>
        </w:rPr>
        <w:t xml:space="preserve">e-mail:             </w:t>
      </w:r>
      <w:r>
        <w:rPr>
          <w:color w:val="0000FF"/>
          <w:sz w:val="24"/>
          <w:u w:val="single" w:color="0000FF"/>
        </w:rPr>
        <w:t>procelnik@veliko-trgovisce.hr</w:t>
      </w:r>
    </w:p>
    <w:p w:rsidR="000D6BA1" w:rsidRDefault="0072146D" w:rsidP="000D6BA1">
      <w:pPr>
        <w:tabs>
          <w:tab w:val="left" w:pos="2422"/>
        </w:tabs>
        <w:ind w:left="1006" w:right="3571"/>
        <w:rPr>
          <w:sz w:val="24"/>
        </w:rPr>
      </w:pPr>
      <w:r>
        <w:rPr>
          <w:sz w:val="24"/>
          <w:u w:val="single"/>
        </w:rPr>
        <w:t>Kontakt osoba za predmet nabave</w:t>
      </w:r>
      <w:r w:rsidR="000D6BA1">
        <w:rPr>
          <w:sz w:val="24"/>
        </w:rPr>
        <w:t xml:space="preserve">: Martina </w:t>
      </w:r>
      <w:proofErr w:type="spellStart"/>
      <w:r w:rsidR="000D6BA1">
        <w:rPr>
          <w:sz w:val="24"/>
        </w:rPr>
        <w:t>Žavrljan</w:t>
      </w:r>
      <w:proofErr w:type="spellEnd"/>
    </w:p>
    <w:p w:rsidR="00715908" w:rsidRDefault="000D6BA1">
      <w:pPr>
        <w:tabs>
          <w:tab w:val="left" w:pos="2422"/>
        </w:tabs>
        <w:ind w:left="1006" w:right="4301"/>
        <w:rPr>
          <w:sz w:val="24"/>
        </w:rPr>
      </w:pPr>
      <w:r>
        <w:rPr>
          <w:sz w:val="24"/>
        </w:rPr>
        <w:t>Telefon:</w:t>
      </w:r>
      <w:r>
        <w:rPr>
          <w:sz w:val="24"/>
        </w:rPr>
        <w:tab/>
        <w:t>049/236-762</w:t>
      </w:r>
    </w:p>
    <w:p w:rsidR="00715908" w:rsidRDefault="000D6BA1">
      <w:pPr>
        <w:tabs>
          <w:tab w:val="left" w:pos="2422"/>
        </w:tabs>
        <w:ind w:left="1006"/>
        <w:rPr>
          <w:sz w:val="24"/>
        </w:rPr>
      </w:pPr>
      <w:proofErr w:type="spellStart"/>
      <w:r>
        <w:rPr>
          <w:sz w:val="24"/>
        </w:rPr>
        <w:t>Telefax</w:t>
      </w:r>
      <w:proofErr w:type="spellEnd"/>
      <w:r>
        <w:rPr>
          <w:sz w:val="24"/>
        </w:rPr>
        <w:t>:</w:t>
      </w:r>
      <w:r>
        <w:rPr>
          <w:sz w:val="24"/>
        </w:rPr>
        <w:tab/>
        <w:t>049/236-763</w:t>
      </w:r>
    </w:p>
    <w:p w:rsidR="00715908" w:rsidRDefault="0072146D">
      <w:pPr>
        <w:tabs>
          <w:tab w:val="left" w:pos="2422"/>
        </w:tabs>
        <w:ind w:left="1006"/>
        <w:rPr>
          <w:sz w:val="24"/>
        </w:rPr>
      </w:pPr>
      <w:r>
        <w:rPr>
          <w:sz w:val="24"/>
        </w:rPr>
        <w:t>e-mail:</w:t>
      </w:r>
      <w:r>
        <w:rPr>
          <w:sz w:val="24"/>
        </w:rPr>
        <w:tab/>
      </w:r>
      <w:r w:rsidR="000D6BA1">
        <w:rPr>
          <w:color w:val="0000FF"/>
          <w:sz w:val="24"/>
          <w:u w:val="single" w:color="0000FF"/>
        </w:rPr>
        <w:t>komunalni@veliko-trgovisce.hr</w:t>
      </w:r>
    </w:p>
    <w:p w:rsidR="00715908" w:rsidRDefault="00715908">
      <w:pPr>
        <w:pStyle w:val="Tijeloteksta"/>
        <w:rPr>
          <w:sz w:val="20"/>
        </w:rPr>
      </w:pPr>
    </w:p>
    <w:p w:rsidR="00715908" w:rsidRDefault="00715908">
      <w:pPr>
        <w:pStyle w:val="Tijeloteksta"/>
        <w:rPr>
          <w:sz w:val="20"/>
        </w:rPr>
      </w:pPr>
    </w:p>
    <w:p w:rsidR="00715908" w:rsidRDefault="00BE376A">
      <w:pPr>
        <w:pStyle w:val="Tijeloteksta"/>
        <w:spacing w:before="1"/>
        <w:rPr>
          <w:sz w:val="25"/>
        </w:rPr>
      </w:pPr>
      <w:r>
        <w:rPr>
          <w:noProof/>
          <w:lang w:bidi="ar-SA"/>
        </w:rPr>
        <mc:AlternateContent>
          <mc:Choice Requires="wps">
            <w:drawing>
              <wp:anchor distT="0" distB="0" distL="0" distR="0" simplePos="0" relativeHeight="251651584" behindDoc="1" locked="0" layoutInCell="1" allowOverlap="1">
                <wp:simplePos x="0" y="0"/>
                <wp:positionH relativeFrom="page">
                  <wp:posOffset>786130</wp:posOffset>
                </wp:positionH>
                <wp:positionV relativeFrom="paragraph">
                  <wp:posOffset>211455</wp:posOffset>
                </wp:positionV>
                <wp:extent cx="6042660" cy="1161415"/>
                <wp:effectExtent l="5080" t="8255" r="10160" b="1143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161415"/>
                        </a:xfrm>
                        <a:prstGeom prst="rect">
                          <a:avLst/>
                        </a:prstGeom>
                        <a:solidFill>
                          <a:srgbClr val="EEECE1"/>
                        </a:solidFill>
                        <a:ln w="6096">
                          <a:solidFill>
                            <a:srgbClr val="000000"/>
                          </a:solidFill>
                          <a:prstDash val="solid"/>
                          <a:miter lim="800000"/>
                          <a:headEnd/>
                          <a:tailEnd/>
                        </a:ln>
                      </wps:spPr>
                      <wps:txbx>
                        <w:txbxContent>
                          <w:p w:rsidR="00640F38" w:rsidRDefault="00640F38">
                            <w:pPr>
                              <w:pStyle w:val="Tijeloteksta"/>
                              <w:spacing w:before="4"/>
                              <w:rPr>
                                <w:sz w:val="21"/>
                              </w:rPr>
                            </w:pPr>
                          </w:p>
                          <w:p w:rsidR="00640F38" w:rsidRDefault="00640F38">
                            <w:pPr>
                              <w:pStyle w:val="Tijeloteksta"/>
                              <w:ind w:left="280"/>
                            </w:pPr>
                            <w:r>
                              <w:t>Popis gospodarskih subjekata s kojima je naručitelj u sukobu interesa u smislu članka 80. st. 2. t. 2. Zakona o javnoj nabavi (NN broj 120/16):</w:t>
                            </w:r>
                          </w:p>
                          <w:p w:rsidR="00640F38" w:rsidRDefault="00640F38">
                            <w:pPr>
                              <w:pStyle w:val="Tijeloteksta"/>
                              <w:spacing w:before="3"/>
                            </w:pPr>
                          </w:p>
                          <w:p w:rsidR="00640F38" w:rsidRDefault="00640F38" w:rsidP="00AD1157">
                            <w:pPr>
                              <w:ind w:left="142"/>
                              <w:jc w:val="both"/>
                              <w:rPr>
                                <w:sz w:val="24"/>
                                <w:szCs w:val="24"/>
                              </w:rPr>
                            </w:pPr>
                            <w:r>
                              <w:rPr>
                                <w:sz w:val="24"/>
                                <w:szCs w:val="24"/>
                              </w:rPr>
                              <w:t xml:space="preserve">UGOSTITELJSTVO, TRGOVINA, GRAĐEVINARSTVO I MARKETING „ALIBI“, Jezero Klanječko 51. Veliko </w:t>
                            </w:r>
                            <w:proofErr w:type="spellStart"/>
                            <w:r>
                              <w:rPr>
                                <w:sz w:val="24"/>
                                <w:szCs w:val="24"/>
                              </w:rPr>
                              <w:t>Trgovišće</w:t>
                            </w:r>
                            <w:proofErr w:type="spellEnd"/>
                            <w:r>
                              <w:rPr>
                                <w:sz w:val="24"/>
                                <w:szCs w:val="24"/>
                              </w:rPr>
                              <w:t xml:space="preserve"> OIB:</w:t>
                            </w:r>
                            <w:r>
                              <w:rPr>
                                <w:color w:val="555555"/>
                                <w:sz w:val="24"/>
                                <w:szCs w:val="24"/>
                                <w:shd w:val="clear" w:color="auto" w:fill="FFFFFF"/>
                              </w:rPr>
                              <w:t xml:space="preserve"> </w:t>
                            </w:r>
                            <w:r>
                              <w:rPr>
                                <w:sz w:val="24"/>
                                <w:szCs w:val="24"/>
                                <w:shd w:val="clear" w:color="auto" w:fill="FFFFFF"/>
                              </w:rPr>
                              <w:t>58992701649</w:t>
                            </w:r>
                          </w:p>
                          <w:p w:rsidR="00640F38" w:rsidRDefault="00640F38" w:rsidP="00AD1157">
                            <w:pPr>
                              <w:pStyle w:val="Tijeloteksta"/>
                              <w:tabs>
                                <w:tab w:val="left" w:pos="808"/>
                                <w:tab w:val="left" w:pos="809"/>
                              </w:tabs>
                              <w:spacing w:line="269" w:lineRule="exact"/>
                              <w:ind w:left="80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61.9pt;margin-top:16.65pt;width:475.8pt;height:91.4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" fillcolor="#eeece1" strokeweight=".48pt">
                <v:textbox inset="0,0,0,0">
                  <w:txbxContent>
                    <w:p w:rsidR="00640F38" w:rsidRDefault="00640F38">
                      <w:pPr>
                        <w:pStyle w:val="Tijeloteksta"/>
                        <w:spacing w:before="4"/>
                        <w:rPr>
                          <w:sz w:val="21"/>
                        </w:rPr>
                      </w:pPr>
                    </w:p>
                    <w:p w:rsidR="00640F38" w:rsidRDefault="00640F38">
                      <w:pPr>
                        <w:pStyle w:val="Tijeloteksta"/>
                        <w:ind w:left="280"/>
                      </w:pPr>
                      <w:r>
                        <w:t>Popis gospodarskih subjekata s kojima je naručitelj u sukobu interesa u smislu članka 80. st. 2. t. 2. Zakona o javnoj nabavi (NN broj 120/16):</w:t>
                      </w:r>
                    </w:p>
                    <w:p w:rsidR="00640F38" w:rsidRDefault="00640F38">
                      <w:pPr>
                        <w:pStyle w:val="Tijeloteksta"/>
                        <w:spacing w:before="3"/>
                      </w:pPr>
                    </w:p>
                    <w:p w:rsidR="00640F38" w:rsidRDefault="00640F38" w:rsidP="00AD1157">
                      <w:pPr>
                        <w:ind w:left="142"/>
                        <w:jc w:val="both"/>
                        <w:rPr>
                          <w:sz w:val="24"/>
                          <w:szCs w:val="24"/>
                        </w:rPr>
                      </w:pPr>
                      <w:r>
                        <w:rPr>
                          <w:sz w:val="24"/>
                          <w:szCs w:val="24"/>
                        </w:rPr>
                        <w:t xml:space="preserve">UGOSTITELJSTVO, TRGOVINA, GRAĐEVINARSTVO I MARKETING „ALIBI“, Jezero Klanječko 51. Veliko </w:t>
                      </w:r>
                      <w:proofErr w:type="spellStart"/>
                      <w:r>
                        <w:rPr>
                          <w:sz w:val="24"/>
                          <w:szCs w:val="24"/>
                        </w:rPr>
                        <w:t>Trgovišće</w:t>
                      </w:r>
                      <w:proofErr w:type="spellEnd"/>
                      <w:r>
                        <w:rPr>
                          <w:sz w:val="24"/>
                          <w:szCs w:val="24"/>
                        </w:rPr>
                        <w:t xml:space="preserve"> OIB:</w:t>
                      </w:r>
                      <w:r>
                        <w:rPr>
                          <w:color w:val="555555"/>
                          <w:sz w:val="24"/>
                          <w:szCs w:val="24"/>
                          <w:shd w:val="clear" w:color="auto" w:fill="FFFFFF"/>
                        </w:rPr>
                        <w:t xml:space="preserve"> </w:t>
                      </w:r>
                      <w:r>
                        <w:rPr>
                          <w:sz w:val="24"/>
                          <w:szCs w:val="24"/>
                          <w:shd w:val="clear" w:color="auto" w:fill="FFFFFF"/>
                        </w:rPr>
                        <w:t>58992701649</w:t>
                      </w:r>
                    </w:p>
                    <w:p w:rsidR="00640F38" w:rsidRDefault="00640F38" w:rsidP="00AD1157">
                      <w:pPr>
                        <w:pStyle w:val="Tijeloteksta"/>
                        <w:tabs>
                          <w:tab w:val="left" w:pos="808"/>
                          <w:tab w:val="left" w:pos="809"/>
                        </w:tabs>
                        <w:spacing w:line="269" w:lineRule="exact"/>
                        <w:ind w:left="809"/>
                      </w:pPr>
                    </w:p>
                  </w:txbxContent>
                </v:textbox>
                <w10:wrap type="topAndBottom" anchorx="page"/>
              </v:shape>
            </w:pict>
          </mc:Fallback>
        </mc:AlternateContent>
      </w:r>
    </w:p>
    <w:p w:rsidR="00715908" w:rsidRDefault="00715908">
      <w:pPr>
        <w:rPr>
          <w:sz w:val="25"/>
        </w:rPr>
        <w:sectPr w:rsidR="00715908">
          <w:pgSz w:w="11910" w:h="16840"/>
          <w:pgMar w:top="1660" w:right="840" w:bottom="280" w:left="1120" w:header="737" w:footer="0" w:gutter="0"/>
          <w:cols w:space="720"/>
        </w:sectPr>
      </w:pPr>
    </w:p>
    <w:p w:rsidR="00715908" w:rsidRDefault="00715908">
      <w:pPr>
        <w:pStyle w:val="Tijeloteksta"/>
        <w:spacing w:before="4"/>
        <w:rPr>
          <w:sz w:val="14"/>
        </w:rPr>
      </w:pPr>
    </w:p>
    <w:p w:rsidR="00715908" w:rsidRDefault="0072146D">
      <w:pPr>
        <w:pStyle w:val="Odlomakpopisa"/>
        <w:numPr>
          <w:ilvl w:val="0"/>
          <w:numId w:val="20"/>
        </w:numPr>
        <w:tabs>
          <w:tab w:val="left" w:pos="1943"/>
        </w:tabs>
        <w:spacing w:before="91"/>
        <w:ind w:left="1942"/>
        <w:jc w:val="left"/>
      </w:pPr>
      <w:r>
        <w:t>OPĆI PODACI O PROVOĐENJU POSTUPKA JAVNE</w:t>
      </w:r>
      <w:r>
        <w:rPr>
          <w:spacing w:val="-15"/>
        </w:rPr>
        <w:t xml:space="preserve"> </w:t>
      </w:r>
      <w:r>
        <w:t>NABAVE</w:t>
      </w:r>
    </w:p>
    <w:p w:rsidR="00715908" w:rsidRDefault="00715908">
      <w:pPr>
        <w:pStyle w:val="Tijeloteksta"/>
        <w:spacing w:before="5"/>
      </w:pPr>
    </w:p>
    <w:p w:rsidR="00715908" w:rsidRDefault="0072146D">
      <w:pPr>
        <w:pStyle w:val="Naslov3"/>
        <w:spacing w:before="1"/>
        <w:ind w:right="588" w:hanging="1"/>
      </w:pPr>
      <w:r>
        <w:t>Javni naručitelj provodi otvoreni postupak javne nabave radova male vrijednosti s ciljem sklapanja ugovora o javnim radovima.</w:t>
      </w:r>
    </w:p>
    <w:p w:rsidR="00715908" w:rsidRDefault="00715908">
      <w:pPr>
        <w:pStyle w:val="Tijeloteksta"/>
        <w:spacing w:before="6"/>
        <w:rPr>
          <w:b/>
          <w:sz w:val="21"/>
        </w:rPr>
      </w:pPr>
    </w:p>
    <w:p w:rsidR="00715908" w:rsidRDefault="0072146D">
      <w:pPr>
        <w:pStyle w:val="Tijeloteksta"/>
        <w:ind w:left="298"/>
      </w:pPr>
      <w:r>
        <w:t>Evide</w:t>
      </w:r>
      <w:r w:rsidR="00AD1157">
        <w:t>ncijski broj nabave: E-MV: 004/2019</w:t>
      </w:r>
    </w:p>
    <w:p w:rsidR="00715908" w:rsidRDefault="00715908">
      <w:pPr>
        <w:pStyle w:val="Tijeloteksta"/>
        <w:spacing w:before="5"/>
      </w:pPr>
    </w:p>
    <w:p w:rsidR="00715908" w:rsidRDefault="0072146D">
      <w:pPr>
        <w:pStyle w:val="Naslov3"/>
      </w:pPr>
      <w:r>
        <w:t>Pro</w:t>
      </w:r>
      <w:r w:rsidR="00AD1157">
        <w:t>cijenjena vrijednost nabave: 2.000</w:t>
      </w:r>
      <w:r>
        <w:t xml:space="preserve">.000,00 HRK (bez </w:t>
      </w:r>
      <w:proofErr w:type="spellStart"/>
      <w:r>
        <w:t>PDVa</w:t>
      </w:r>
      <w:proofErr w:type="spellEnd"/>
      <w:r>
        <w:t>).</w:t>
      </w:r>
    </w:p>
    <w:p w:rsidR="00715908" w:rsidRDefault="00715908">
      <w:pPr>
        <w:pStyle w:val="Tijeloteksta"/>
        <w:spacing w:before="7"/>
        <w:rPr>
          <w:b/>
          <w:sz w:val="21"/>
        </w:rPr>
      </w:pPr>
    </w:p>
    <w:p w:rsidR="00715908" w:rsidRDefault="0072146D">
      <w:pPr>
        <w:pStyle w:val="Tijeloteksta"/>
        <w:ind w:left="298"/>
      </w:pPr>
      <w:r>
        <w:t>Nije predviđeno provođenje elektroničke dražbe ni dinamičkog sustava nabave.</w:t>
      </w:r>
    </w:p>
    <w:p w:rsidR="00715908" w:rsidRDefault="0072146D">
      <w:pPr>
        <w:pStyle w:val="Tijeloteksta"/>
        <w:spacing w:before="2"/>
        <w:ind w:left="298" w:right="574"/>
        <w:jc w:val="both"/>
      </w:pPr>
      <w:r>
        <w:t>Sukladno čl. 198. st. 3. Zakona o javnoj nabavi, prije pokretanja ovog postupka javne nabave provedeno je prethodno savjetovanje sa zainteresiranim gospodarskim subjektima (prijedlog dokumentacije i izvješće o provedenom savjetovanju su objavljeni u Elektroničkom oglasniku javne nabave).</w:t>
      </w:r>
    </w:p>
    <w:p w:rsidR="00715908" w:rsidRDefault="00715908">
      <w:pPr>
        <w:pStyle w:val="Tijeloteksta"/>
        <w:spacing w:before="11"/>
        <w:rPr>
          <w:sz w:val="21"/>
        </w:rPr>
      </w:pPr>
    </w:p>
    <w:p w:rsidR="00715908" w:rsidRDefault="0072146D">
      <w:pPr>
        <w:pStyle w:val="Odlomakpopisa"/>
        <w:numPr>
          <w:ilvl w:val="0"/>
          <w:numId w:val="20"/>
        </w:numPr>
        <w:tabs>
          <w:tab w:val="left" w:pos="3320"/>
        </w:tabs>
        <w:ind w:left="3319"/>
        <w:jc w:val="left"/>
      </w:pPr>
      <w:r>
        <w:t>PODACI O PREDMETU</w:t>
      </w:r>
      <w:r>
        <w:rPr>
          <w:spacing w:val="-7"/>
        </w:rPr>
        <w:t xml:space="preserve"> </w:t>
      </w:r>
      <w:r>
        <w:t>NABAVE</w:t>
      </w:r>
    </w:p>
    <w:p w:rsidR="00715908" w:rsidRDefault="00715908">
      <w:pPr>
        <w:pStyle w:val="Tijeloteksta"/>
        <w:spacing w:before="5"/>
      </w:pPr>
    </w:p>
    <w:p w:rsidR="00715908" w:rsidRDefault="0072146D">
      <w:pPr>
        <w:spacing w:line="237" w:lineRule="auto"/>
        <w:ind w:left="298" w:right="625"/>
      </w:pPr>
      <w:r>
        <w:rPr>
          <w:b/>
          <w:u w:val="thick"/>
        </w:rPr>
        <w:t>PREDMET NABAVE</w:t>
      </w:r>
      <w:r>
        <w:rPr>
          <w:b/>
        </w:rPr>
        <w:t>: ra</w:t>
      </w:r>
      <w:r w:rsidR="00AD1157">
        <w:rPr>
          <w:b/>
        </w:rPr>
        <w:t>dovi na asfaltiranju</w:t>
      </w:r>
      <w:r>
        <w:rPr>
          <w:b/>
        </w:rPr>
        <w:t xml:space="preserve"> nerazvrstanih </w:t>
      </w:r>
      <w:r w:rsidR="00AD1157">
        <w:rPr>
          <w:b/>
        </w:rPr>
        <w:t xml:space="preserve">cesta na području općine Veliko </w:t>
      </w:r>
      <w:proofErr w:type="spellStart"/>
      <w:r w:rsidR="00AD1157">
        <w:rPr>
          <w:b/>
        </w:rPr>
        <w:t>Trgovišće</w:t>
      </w:r>
      <w:proofErr w:type="spellEnd"/>
      <w:r w:rsidR="00AD1157">
        <w:rPr>
          <w:b/>
        </w:rPr>
        <w:t xml:space="preserve"> </w:t>
      </w:r>
      <w:r>
        <w:t>prema troškovniku (Prilog</w:t>
      </w:r>
      <w:r>
        <w:rPr>
          <w:spacing w:val="-15"/>
        </w:rPr>
        <w:t xml:space="preserve"> </w:t>
      </w:r>
      <w:r>
        <w:t>1.)</w:t>
      </w:r>
    </w:p>
    <w:p w:rsidR="00715908" w:rsidRDefault="0072146D">
      <w:pPr>
        <w:pStyle w:val="Tijeloteksta"/>
        <w:spacing w:line="252" w:lineRule="exact"/>
        <w:ind w:left="298"/>
      </w:pPr>
      <w:r>
        <w:rPr>
          <w:u w:val="single"/>
        </w:rPr>
        <w:t>CPV oznaka predmeta nabave</w:t>
      </w:r>
      <w:r w:rsidR="00AD1157">
        <w:t>: 45233220-7</w:t>
      </w:r>
    </w:p>
    <w:p w:rsidR="00715908" w:rsidRDefault="0072146D">
      <w:pPr>
        <w:pStyle w:val="Tijeloteksta"/>
        <w:spacing w:before="1" w:line="252" w:lineRule="exact"/>
        <w:ind w:left="298"/>
      </w:pPr>
      <w:r>
        <w:rPr>
          <w:u w:val="single"/>
        </w:rPr>
        <w:t>CPV opis predmeta nabave</w:t>
      </w:r>
      <w:r>
        <w:t xml:space="preserve">: Radovi na </w:t>
      </w:r>
      <w:r w:rsidR="00AD1157">
        <w:t>površinskom sloju cesta</w:t>
      </w:r>
    </w:p>
    <w:p w:rsidR="00715908" w:rsidRDefault="0072146D">
      <w:pPr>
        <w:pStyle w:val="Tijeloteksta"/>
        <w:ind w:left="298" w:right="575"/>
        <w:jc w:val="both"/>
      </w:pPr>
      <w:r>
        <w:t xml:space="preserve">Odabrani ponuditelj dužan je prilikom izvršavanja ugovornih obveza postupati u skladu s važećom zakonskom i </w:t>
      </w:r>
      <w:proofErr w:type="spellStart"/>
      <w:r>
        <w:t>podzakonskom</w:t>
      </w:r>
      <w:proofErr w:type="spellEnd"/>
      <w:r>
        <w:t xml:space="preserve"> regulativom: Zakon o prostornom uređenju (153/13 i 65/17), Zakon o gradnji (NN 153/13 i 20/17), Zakon o poslovima i djelatnostima prostornog uređenja i gradnje (NN 78/15) i Zakon o zaštiti na radu (NN 71/14, 118/14, 154/14), i ostalim pozitivnim propisima koji uređuju i propisuju djelatnosti obuhvaćene ovim postupkom nabave, kao i priznatim pravilima struke.</w:t>
      </w:r>
    </w:p>
    <w:p w:rsidR="00715908" w:rsidRDefault="00715908">
      <w:pPr>
        <w:pStyle w:val="Tijeloteksta"/>
        <w:spacing w:before="10"/>
        <w:rPr>
          <w:sz w:val="21"/>
        </w:rPr>
      </w:pPr>
    </w:p>
    <w:p w:rsidR="00715908" w:rsidRDefault="0072146D">
      <w:pPr>
        <w:pStyle w:val="Tijeloteksta"/>
        <w:ind w:left="298"/>
      </w:pPr>
      <w:r>
        <w:t>KOLIČINE I TEHNIČKE SPECIFIKACIJE:</w:t>
      </w:r>
    </w:p>
    <w:p w:rsidR="00715908" w:rsidRDefault="0072146D">
      <w:pPr>
        <w:pStyle w:val="Tijeloteksta"/>
        <w:spacing w:before="1"/>
        <w:ind w:left="298" w:right="588"/>
      </w:pPr>
      <w:r>
        <w:t>Sve radove potrebno je izvesti prema opisu u Troškovniku radova (Prilog 1.). Ponuđeni radovi moraju u cijelosti zadovoljiti sve tražene tehničke karakteristike i normative u građenju.</w:t>
      </w:r>
    </w:p>
    <w:p w:rsidR="00715908" w:rsidRDefault="0072146D">
      <w:pPr>
        <w:pStyle w:val="Naslov3"/>
        <w:spacing w:before="6" w:line="252" w:lineRule="exact"/>
      </w:pPr>
      <w:r>
        <w:t>Za asfaltiranje se traži dobava i ugradnja asfalta BNHS 0-16 mm u sloju debljine 6 cm u</w:t>
      </w:r>
    </w:p>
    <w:p w:rsidR="00715908" w:rsidRDefault="0072146D">
      <w:pPr>
        <w:spacing w:line="250" w:lineRule="exact"/>
        <w:ind w:left="298"/>
        <w:rPr>
          <w:b/>
        </w:rPr>
      </w:pPr>
      <w:r>
        <w:rPr>
          <w:b/>
        </w:rPr>
        <w:t>uvaljanom stanju na pripremljenu podlogu u količinama prema troškovniku.</w:t>
      </w:r>
    </w:p>
    <w:p w:rsidR="00715908" w:rsidRDefault="0072146D">
      <w:pPr>
        <w:pStyle w:val="Tijeloteksta"/>
        <w:spacing w:line="242" w:lineRule="auto"/>
        <w:ind w:left="298" w:right="588"/>
      </w:pPr>
      <w:r>
        <w:t>Kod svih radova uvjetuje se izvođaču upotreba kvalitetnog materijala predviđenog standardnim materijalima kao i upotreba stručne radne snage.</w:t>
      </w:r>
    </w:p>
    <w:p w:rsidR="00715908" w:rsidRDefault="0072146D">
      <w:pPr>
        <w:pStyle w:val="Tijeloteksta"/>
        <w:spacing w:line="248" w:lineRule="exact"/>
        <w:ind w:left="298"/>
        <w:jc w:val="both"/>
      </w:pPr>
      <w:r>
        <w:t>Radove treba obaviti bez nanošenja štete na ostalim objektima i posjedima uz cestu.</w:t>
      </w:r>
    </w:p>
    <w:p w:rsidR="00715908" w:rsidRDefault="00715908">
      <w:pPr>
        <w:pStyle w:val="Tijeloteksta"/>
        <w:spacing w:before="8"/>
        <w:rPr>
          <w:sz w:val="21"/>
        </w:rPr>
      </w:pPr>
    </w:p>
    <w:p w:rsidR="00715908" w:rsidRDefault="0072146D">
      <w:pPr>
        <w:pStyle w:val="Tijeloteksta"/>
        <w:spacing w:before="1"/>
        <w:ind w:left="298"/>
        <w:jc w:val="both"/>
      </w:pPr>
      <w:r>
        <w:t>OPIS I OZNAKA GRUPA PREDMETA NABAVE:</w:t>
      </w:r>
    </w:p>
    <w:p w:rsidR="00715908" w:rsidRDefault="0072146D">
      <w:pPr>
        <w:pStyle w:val="Tijeloteksta"/>
        <w:spacing w:before="1"/>
        <w:ind w:left="298"/>
        <w:jc w:val="both"/>
      </w:pPr>
      <w:r>
        <w:t>Nije dopušteno nuđenje grupa i dijelova predmeta nabave.</w:t>
      </w:r>
    </w:p>
    <w:p w:rsidR="00715908" w:rsidRDefault="00715908">
      <w:pPr>
        <w:pStyle w:val="Tijeloteksta"/>
        <w:spacing w:before="9"/>
        <w:rPr>
          <w:sz w:val="21"/>
        </w:rPr>
      </w:pPr>
    </w:p>
    <w:p w:rsidR="00715908" w:rsidRDefault="0072146D">
      <w:pPr>
        <w:pStyle w:val="Tijeloteksta"/>
        <w:ind w:left="298"/>
        <w:jc w:val="both"/>
      </w:pPr>
      <w:r>
        <w:t>MJESTO IZVOĐ</w:t>
      </w:r>
      <w:r w:rsidR="00AD1157">
        <w:t>ENJA RADOVA: područje Općine Veliko Trgovišće</w:t>
      </w:r>
    </w:p>
    <w:p w:rsidR="00715908" w:rsidRDefault="00715908">
      <w:pPr>
        <w:pStyle w:val="Tijeloteksta"/>
        <w:spacing w:before="2"/>
      </w:pPr>
    </w:p>
    <w:p w:rsidR="00715908" w:rsidRDefault="0072146D">
      <w:pPr>
        <w:pStyle w:val="Naslov2"/>
        <w:spacing w:line="276" w:lineRule="exact"/>
        <w:jc w:val="both"/>
      </w:pPr>
      <w:r>
        <w:t>ROK ZAVRŠETKA RADOVA:</w:t>
      </w:r>
    </w:p>
    <w:p w:rsidR="00715908" w:rsidRDefault="0072146D">
      <w:pPr>
        <w:pStyle w:val="Tijeloteksta"/>
        <w:ind w:left="298" w:right="588"/>
      </w:pPr>
      <w:r>
        <w:t>Rok iz</w:t>
      </w:r>
      <w:r w:rsidR="00807017">
        <w:t xml:space="preserve">vođenja radova je 24 mjeseca (prema potrebama i financijskim mogućnostima Općine Veliko </w:t>
      </w:r>
      <w:proofErr w:type="spellStart"/>
      <w:r w:rsidR="00807017">
        <w:t>Trgovišće</w:t>
      </w:r>
      <w:proofErr w:type="spellEnd"/>
      <w:r w:rsidR="00807017">
        <w:t>)</w:t>
      </w:r>
      <w:r>
        <w:t xml:space="preserve"> od dana uvođenja izvođača u posao. Naručitelj će uvesti odabranog Izvođača u posao najkasnije u rok</w:t>
      </w:r>
      <w:r w:rsidR="00807017">
        <w:t xml:space="preserve"> </w:t>
      </w:r>
      <w:r>
        <w:t>u od 15 dana od dana potpisa ugovora.</w:t>
      </w:r>
    </w:p>
    <w:p w:rsidR="00715908" w:rsidRDefault="00715908">
      <w:pPr>
        <w:pStyle w:val="Tijeloteksta"/>
        <w:spacing w:before="10"/>
        <w:rPr>
          <w:sz w:val="21"/>
        </w:rPr>
      </w:pPr>
    </w:p>
    <w:p w:rsidR="00715908" w:rsidRDefault="0072146D">
      <w:pPr>
        <w:pStyle w:val="Tijeloteksta"/>
        <w:spacing w:before="1"/>
        <w:ind w:left="298"/>
      </w:pPr>
      <w:r>
        <w:t>OPCIJE I MOGUĆA OBNAVLJANJA UGOVORA:</w:t>
      </w:r>
    </w:p>
    <w:p w:rsidR="00715908" w:rsidRDefault="0072146D">
      <w:pPr>
        <w:pStyle w:val="Tijeloteksta"/>
        <w:spacing w:before="1" w:line="252" w:lineRule="exact"/>
        <w:ind w:left="298"/>
      </w:pPr>
      <w:r>
        <w:t>Ovom dokumentacijom predviđena je mogućnost izmjene i priroda izmjene sukladno člancima 316. i</w:t>
      </w:r>
    </w:p>
    <w:p w:rsidR="00715908" w:rsidRDefault="0072146D">
      <w:pPr>
        <w:pStyle w:val="Odlomakpopisa"/>
        <w:numPr>
          <w:ilvl w:val="0"/>
          <w:numId w:val="18"/>
        </w:numPr>
        <w:tabs>
          <w:tab w:val="left" w:pos="810"/>
        </w:tabs>
        <w:ind w:right="574" w:firstLine="0"/>
        <w:jc w:val="both"/>
      </w:pPr>
      <w:r>
        <w:t>ZJN 2016. U slučajevima izmjena Ugovora tijekom njegova trajanja, koje nisu značajne, primjenjuju se odredbe članka 320. ZJN 2016. Sukladno članku 321. ZJN 2016 značajne izmjene ugovora neće biti dopustive.</w:t>
      </w:r>
    </w:p>
    <w:p w:rsidR="00715908" w:rsidRDefault="0072146D">
      <w:pPr>
        <w:pStyle w:val="Tijeloteksta"/>
        <w:ind w:left="298" w:right="575"/>
        <w:jc w:val="both"/>
      </w:pPr>
      <w:r>
        <w:t>Sukladno članku 315. ZJN 2016 javni naručitelj smije izmijeniti ugovor o javnoj nabavi tijekom njegovog trajanja bez provođenja novog postupka samo ukoliko su izmjene bile na jasan, precizan i nedvosmislen način predviđene u dokumentaciji o nabavi u obliku odredaba o izmjenama ugovora.</w:t>
      </w:r>
    </w:p>
    <w:p w:rsidR="00715908" w:rsidRDefault="00715908">
      <w:pPr>
        <w:jc w:val="both"/>
        <w:sectPr w:rsidR="00715908">
          <w:pgSz w:w="11910" w:h="16840"/>
          <w:pgMar w:top="1660" w:right="840" w:bottom="280" w:left="1120" w:header="737" w:footer="0" w:gutter="0"/>
          <w:cols w:space="720"/>
        </w:sectPr>
      </w:pPr>
    </w:p>
    <w:p w:rsidR="00715908" w:rsidRDefault="00715908">
      <w:pPr>
        <w:pStyle w:val="Tijeloteksta"/>
        <w:spacing w:before="4"/>
        <w:rPr>
          <w:sz w:val="14"/>
        </w:rPr>
      </w:pPr>
    </w:p>
    <w:p w:rsidR="00715908" w:rsidRDefault="0072146D">
      <w:pPr>
        <w:pStyle w:val="Odlomakpopisa"/>
        <w:numPr>
          <w:ilvl w:val="1"/>
          <w:numId w:val="18"/>
        </w:numPr>
        <w:tabs>
          <w:tab w:val="left" w:pos="2785"/>
        </w:tabs>
        <w:spacing w:before="91"/>
        <w:ind w:firstLine="2266"/>
        <w:jc w:val="left"/>
      </w:pPr>
      <w:r>
        <w:t>CIJENA PONUDE I RAČUNSKA</w:t>
      </w:r>
      <w:r>
        <w:rPr>
          <w:spacing w:val="-3"/>
        </w:rPr>
        <w:t xml:space="preserve"> </w:t>
      </w:r>
      <w:r>
        <w:t>POGREŠKA</w:t>
      </w:r>
    </w:p>
    <w:p w:rsidR="00715908" w:rsidRDefault="00715908">
      <w:pPr>
        <w:pStyle w:val="Tijeloteksta"/>
        <w:spacing w:before="1"/>
      </w:pPr>
    </w:p>
    <w:p w:rsidR="00715908" w:rsidRDefault="0072146D">
      <w:pPr>
        <w:pStyle w:val="Tijeloteksta"/>
        <w:ind w:left="298"/>
      </w:pPr>
      <w:r>
        <w:t>Cijena ponude (bez PDV-a) odnosi se na cjelokupan predmet nabave opisan u točki 3. ove</w:t>
      </w:r>
    </w:p>
    <w:p w:rsidR="00715908" w:rsidRDefault="0072146D">
      <w:pPr>
        <w:pStyle w:val="Tijeloteksta"/>
        <w:spacing w:before="1" w:line="252" w:lineRule="exact"/>
        <w:ind w:left="298"/>
      </w:pPr>
      <w:r>
        <w:t>dokumentacije o nabavi.</w:t>
      </w:r>
    </w:p>
    <w:p w:rsidR="00715908" w:rsidRDefault="0072146D">
      <w:pPr>
        <w:pStyle w:val="Tijeloteksta"/>
        <w:ind w:left="298" w:right="588"/>
      </w:pPr>
      <w:r>
        <w:t>Cijena ponude je nepromjenjiva za vrijeme trajanja ugovora, i ne može se mijenjati bez obzira na mjesto (državu) nabave robe.</w:t>
      </w:r>
    </w:p>
    <w:p w:rsidR="00715908" w:rsidRDefault="0072146D">
      <w:pPr>
        <w:pStyle w:val="Tijeloteksta"/>
        <w:spacing w:line="252" w:lineRule="exact"/>
        <w:ind w:left="298"/>
      </w:pPr>
      <w:r>
        <w:t>Ponuda treba biti sastavljena temeljem Troškovnika koji se nalazi u Prilogu 1. ove dokumentacije o</w:t>
      </w:r>
    </w:p>
    <w:p w:rsidR="00715908" w:rsidRDefault="0072146D">
      <w:pPr>
        <w:pStyle w:val="Tijeloteksta"/>
        <w:spacing w:line="252" w:lineRule="exact"/>
        <w:ind w:left="298"/>
      </w:pPr>
      <w:r>
        <w:t>nabavi te će biti sastavni dio budućeg Ugovora o izvođenju radova.</w:t>
      </w:r>
    </w:p>
    <w:p w:rsidR="00715908" w:rsidRDefault="0072146D">
      <w:pPr>
        <w:pStyle w:val="Tijeloteksta"/>
        <w:spacing w:before="1"/>
        <w:ind w:left="298" w:right="572"/>
        <w:jc w:val="both"/>
      </w:pPr>
      <w:r>
        <w:t xml:space="preserve">Jedinične cijene svake stavke Troškovnika i ukupna cijena moraju biti zaokružene na dvije decimale. Ponuditeljima nije dopušteno mijenjati tekst Troškovnika. Sve stavke Troškovnika trebaju biti ispunjene. Prilikom popunjavanja Troškovnika, ponuditelj cijenu stavke izračunava kao umnožak količine stavke i jedinične cijene stavke. Jedinične cijene stavke i ukupna cijena stavke upisuju se u kunama, bez PDV-a. Zbroj svih ukupnih cijeni stavki izražava se bez PDV-a, a iznos poreza na dodanu vrijednost i cijena ponude s PDV-om se zasebno iskazuju. Navedeni iznosi ispisuju </w:t>
      </w:r>
      <w:r>
        <w:rPr>
          <w:spacing w:val="-3"/>
        </w:rPr>
        <w:t xml:space="preserve">se </w:t>
      </w:r>
      <w:r>
        <w:t>brojkama.</w:t>
      </w:r>
    </w:p>
    <w:p w:rsidR="00715908" w:rsidRDefault="0072146D">
      <w:pPr>
        <w:pStyle w:val="Tijeloteksta"/>
        <w:spacing w:line="252" w:lineRule="exact"/>
        <w:ind w:left="298"/>
      </w:pPr>
      <w:r>
        <w:t>U Troškovniku se ne smiju mijenjati količine u pojedinim stavkama.</w:t>
      </w:r>
    </w:p>
    <w:p w:rsidR="00715908" w:rsidRDefault="0072146D">
      <w:pPr>
        <w:pStyle w:val="Tijeloteksta"/>
        <w:spacing w:line="252" w:lineRule="exact"/>
        <w:ind w:left="298"/>
      </w:pPr>
      <w:r>
        <w:t>Cijena ponude izražava se za cjelokupni predmet nabave.</w:t>
      </w:r>
    </w:p>
    <w:p w:rsidR="00715908" w:rsidRDefault="0072146D">
      <w:pPr>
        <w:pStyle w:val="Tijeloteksta"/>
        <w:ind w:left="298" w:right="571"/>
        <w:jc w:val="both"/>
      </w:pPr>
      <w:r>
        <w:t>U cijenu ponude bez PDV-a moraju biti uračunati svi troškovi i popusti. U jedinične cijene svih stavki iz troškovnika potrebno je uključiti sve troškove nabave, transporta, ugradnje materijala, kao i sav potreban materijal, rad i pomoćne radnje, te osnovni i pomoćni materijal koji je potreban za postizanje potpune gotovosti, osiguranje i organizacija odvijanja prometa tijekom izvođenja radova postavljanjem odgovarajućih prometnih znakova i uspostavom privremene regulacije prometa, sve poreze i prireze (osim PDV-a), trošarine i carine (ako postoje) te popusti (ako se nude) i naknadu šteta koje mogu nastati tijekom izvođenja</w:t>
      </w:r>
      <w:r>
        <w:rPr>
          <w:spacing w:val="-9"/>
        </w:rPr>
        <w:t xml:space="preserve"> </w:t>
      </w:r>
      <w:r>
        <w:t>radova.</w:t>
      </w:r>
    </w:p>
    <w:p w:rsidR="00715908" w:rsidRDefault="00715908">
      <w:pPr>
        <w:pStyle w:val="Tijeloteksta"/>
        <w:spacing w:before="1"/>
        <w:rPr>
          <w:sz w:val="24"/>
        </w:rPr>
      </w:pPr>
    </w:p>
    <w:p w:rsidR="00715908" w:rsidRDefault="0072146D">
      <w:pPr>
        <w:pStyle w:val="Odlomakpopisa"/>
        <w:numPr>
          <w:ilvl w:val="1"/>
          <w:numId w:val="18"/>
        </w:numPr>
        <w:tabs>
          <w:tab w:val="left" w:pos="2857"/>
        </w:tabs>
        <w:ind w:left="2856" w:hanging="220"/>
        <w:jc w:val="left"/>
      </w:pPr>
      <w:r>
        <w:t>UPUTE ZA PRIPREMU I IZRADU</w:t>
      </w:r>
      <w:r>
        <w:rPr>
          <w:spacing w:val="-6"/>
        </w:rPr>
        <w:t xml:space="preserve"> </w:t>
      </w:r>
      <w:r>
        <w:t>PONUDE</w:t>
      </w:r>
    </w:p>
    <w:p w:rsidR="00715908" w:rsidRDefault="00715908">
      <w:pPr>
        <w:pStyle w:val="Tijeloteksta"/>
      </w:pPr>
    </w:p>
    <w:p w:rsidR="00715908" w:rsidRDefault="0072146D">
      <w:pPr>
        <w:pStyle w:val="Tijeloteksta"/>
        <w:spacing w:before="1"/>
        <w:ind w:left="297" w:right="588"/>
      </w:pPr>
      <w:r>
        <w:t>Ponuda je izjava volje ponuditelja u pisanom obliku da će isporučiti robu, pružiti usluge ili izvesti radove sukladno uvjetima i zahtjevima navedenima u dokumentaciji o nabavi.</w:t>
      </w:r>
    </w:p>
    <w:p w:rsidR="00715908" w:rsidRDefault="00715908">
      <w:pPr>
        <w:pStyle w:val="Tijeloteksta"/>
        <w:spacing w:before="10"/>
        <w:rPr>
          <w:sz w:val="21"/>
        </w:rPr>
      </w:pPr>
    </w:p>
    <w:p w:rsidR="00715908" w:rsidRDefault="0072146D">
      <w:pPr>
        <w:pStyle w:val="Tijeloteksta"/>
        <w:ind w:left="297" w:right="625"/>
      </w:pPr>
      <w:r>
        <w:t>Pri izradi ponude ponuditelji se moraju pridržavati zahtjeva i uvjeta iz dokumentacije o nabavi. Dokumentaciju o nabavi ponuditelj može preuzeti s internetskih stranica Elektroničkog oglasnika javne nabave Republike Hrvatske (</w:t>
      </w:r>
      <w:hyperlink r:id="rId9">
        <w:r>
          <w:rPr>
            <w:color w:val="0000FF"/>
            <w:u w:val="single" w:color="0000FF"/>
          </w:rPr>
          <w:t>https://eojn.nn.hr/Oglasnik/</w:t>
        </w:r>
      </w:hyperlink>
      <w:r>
        <w:rPr>
          <w:color w:val="0000FF"/>
        </w:rPr>
        <w:t xml:space="preserve"> </w:t>
      </w:r>
      <w:r>
        <w:t>, dalje u tekstu: Oglasnik) budući da naručitelj stavlja dokumentaciju o nabavi na raspolaganje elektroničkim</w:t>
      </w:r>
      <w:r>
        <w:rPr>
          <w:spacing w:val="-8"/>
        </w:rPr>
        <w:t xml:space="preserve"> </w:t>
      </w:r>
      <w:r>
        <w:t>putem.</w:t>
      </w:r>
    </w:p>
    <w:p w:rsidR="00715908" w:rsidRDefault="0072146D">
      <w:pPr>
        <w:pStyle w:val="Tijeloteksta"/>
        <w:spacing w:before="1"/>
        <w:ind w:left="298" w:right="588"/>
      </w:pPr>
      <w:r>
        <w:t>Ponuda, i pripadajuća dokumentacija, se izrađuje na hrvatskom jeziku i latiničnom pismu, a cijena ponude se izražava u kunama.</w:t>
      </w:r>
    </w:p>
    <w:p w:rsidR="00715908" w:rsidRDefault="0072146D">
      <w:pPr>
        <w:pStyle w:val="Tijeloteksta"/>
        <w:spacing w:before="1"/>
        <w:ind w:left="298" w:right="1365"/>
      </w:pPr>
      <w:r>
        <w:rPr>
          <w:u w:val="single"/>
        </w:rPr>
        <w:t>Pri izradi ponude ponuditelji ne smiju mijenjati i nadopunjavati tekst dokumentacije o nabavi.</w:t>
      </w:r>
      <w:r>
        <w:t xml:space="preserve"> </w:t>
      </w:r>
      <w:r>
        <w:rPr>
          <w:u w:val="single"/>
        </w:rPr>
        <w:t>Troškovnik mora biti popunjen na izvornom predlošku bez mijenjanja originalnog teksta.</w:t>
      </w:r>
    </w:p>
    <w:p w:rsidR="00715908" w:rsidRDefault="0072146D">
      <w:pPr>
        <w:pStyle w:val="Tijeloteksta"/>
        <w:ind w:left="298" w:right="588"/>
      </w:pPr>
      <w:r>
        <w:t>Svaki gospodarski subjekt može dostaviti samo jednu ponudu samostalno ili kao zajednica ponuditelja s drugim gospodarskim subjektima.</w:t>
      </w:r>
    </w:p>
    <w:p w:rsidR="00715908" w:rsidRDefault="0072146D">
      <w:pPr>
        <w:pStyle w:val="Tijeloteksta"/>
        <w:spacing w:line="242" w:lineRule="auto"/>
        <w:ind w:left="298" w:right="6687"/>
      </w:pPr>
      <w:r>
        <w:t>Varijante ponude nisu dopuštene. Ponuda mora sadržavati:</w:t>
      </w:r>
    </w:p>
    <w:p w:rsidR="00715908" w:rsidRDefault="0072146D">
      <w:pPr>
        <w:pStyle w:val="Odlomakpopisa"/>
        <w:numPr>
          <w:ilvl w:val="0"/>
          <w:numId w:val="17"/>
        </w:numPr>
        <w:tabs>
          <w:tab w:val="left" w:pos="1006"/>
          <w:tab w:val="left" w:pos="1007"/>
        </w:tabs>
        <w:spacing w:line="265" w:lineRule="exact"/>
        <w:ind w:hanging="360"/>
      </w:pPr>
      <w:r>
        <w:t>popunjeni ponudbeni list (uvez ponude sukladno obrascu</w:t>
      </w:r>
      <w:r>
        <w:rPr>
          <w:spacing w:val="-8"/>
        </w:rPr>
        <w:t xml:space="preserve"> </w:t>
      </w:r>
      <w:r>
        <w:t>EOJN),</w:t>
      </w:r>
    </w:p>
    <w:p w:rsidR="00715908" w:rsidRDefault="0072146D">
      <w:pPr>
        <w:pStyle w:val="Odlomakpopisa"/>
        <w:numPr>
          <w:ilvl w:val="0"/>
          <w:numId w:val="17"/>
        </w:numPr>
        <w:tabs>
          <w:tab w:val="left" w:pos="1007"/>
        </w:tabs>
        <w:ind w:right="571" w:hanging="360"/>
        <w:jc w:val="both"/>
      </w:pPr>
      <w:r>
        <w:t>jamstvo za ozbiljnost ponude (dostavlja se odvojeno od elektroničke dostave ponude – u papirnatom obliku, a u slučaju uplate novčanog pologa dokaz o uplati je potrebno priložiti u ponudi),</w:t>
      </w:r>
    </w:p>
    <w:p w:rsidR="00715908" w:rsidRDefault="0072146D">
      <w:pPr>
        <w:pStyle w:val="Odlomakpopisa"/>
        <w:numPr>
          <w:ilvl w:val="0"/>
          <w:numId w:val="17"/>
        </w:numPr>
        <w:tabs>
          <w:tab w:val="left" w:pos="1007"/>
          <w:tab w:val="left" w:pos="1008"/>
        </w:tabs>
        <w:spacing w:line="268" w:lineRule="exact"/>
        <w:ind w:left="1007"/>
      </w:pPr>
      <w:r>
        <w:t>e-ESPD</w:t>
      </w:r>
      <w:r>
        <w:rPr>
          <w:spacing w:val="19"/>
        </w:rPr>
        <w:t xml:space="preserve"> </w:t>
      </w:r>
      <w:r>
        <w:t>obrazac</w:t>
      </w:r>
      <w:r>
        <w:rPr>
          <w:spacing w:val="19"/>
        </w:rPr>
        <w:t xml:space="preserve"> </w:t>
      </w:r>
      <w:r>
        <w:t>–</w:t>
      </w:r>
      <w:r>
        <w:rPr>
          <w:spacing w:val="18"/>
        </w:rPr>
        <w:t xml:space="preserve"> </w:t>
      </w:r>
      <w:r>
        <w:t>dokument</w:t>
      </w:r>
      <w:r>
        <w:rPr>
          <w:spacing w:val="19"/>
        </w:rPr>
        <w:t xml:space="preserve"> </w:t>
      </w:r>
      <w:r>
        <w:t>kojim</w:t>
      </w:r>
      <w:r>
        <w:rPr>
          <w:spacing w:val="14"/>
        </w:rPr>
        <w:t xml:space="preserve"> </w:t>
      </w:r>
      <w:r>
        <w:t>ponuditelj</w:t>
      </w:r>
      <w:r>
        <w:rPr>
          <w:spacing w:val="22"/>
        </w:rPr>
        <w:t xml:space="preserve"> </w:t>
      </w:r>
      <w:r>
        <w:t>dokazuje</w:t>
      </w:r>
      <w:r>
        <w:rPr>
          <w:spacing w:val="18"/>
        </w:rPr>
        <w:t xml:space="preserve"> </w:t>
      </w:r>
      <w:r>
        <w:t>da</w:t>
      </w:r>
      <w:r>
        <w:rPr>
          <w:spacing w:val="18"/>
        </w:rPr>
        <w:t xml:space="preserve"> </w:t>
      </w:r>
      <w:r>
        <w:t>ne</w:t>
      </w:r>
      <w:r>
        <w:rPr>
          <w:spacing w:val="18"/>
        </w:rPr>
        <w:t xml:space="preserve"> </w:t>
      </w:r>
      <w:r>
        <w:t>postoje</w:t>
      </w:r>
      <w:r>
        <w:rPr>
          <w:spacing w:val="18"/>
        </w:rPr>
        <w:t xml:space="preserve"> </w:t>
      </w:r>
      <w:r>
        <w:t>obvezni</w:t>
      </w:r>
      <w:r>
        <w:rPr>
          <w:spacing w:val="19"/>
        </w:rPr>
        <w:t xml:space="preserve"> </w:t>
      </w:r>
      <w:r>
        <w:t>razlozi</w:t>
      </w:r>
    </w:p>
    <w:p w:rsidR="00715908" w:rsidRDefault="0072146D">
      <w:pPr>
        <w:pStyle w:val="Tijeloteksta"/>
        <w:spacing w:line="252" w:lineRule="exact"/>
        <w:ind w:left="1019"/>
      </w:pPr>
      <w:r>
        <w:t>isključenja, i tražene dokaze sposobnosti,</w:t>
      </w:r>
    </w:p>
    <w:p w:rsidR="00715908" w:rsidRDefault="0072146D">
      <w:pPr>
        <w:pStyle w:val="Odlomakpopisa"/>
        <w:numPr>
          <w:ilvl w:val="0"/>
          <w:numId w:val="17"/>
        </w:numPr>
        <w:tabs>
          <w:tab w:val="left" w:pos="1007"/>
          <w:tab w:val="left" w:pos="1008"/>
        </w:tabs>
        <w:spacing w:line="269" w:lineRule="exact"/>
        <w:ind w:left="1007" w:hanging="348"/>
      </w:pPr>
      <w:r>
        <w:t xml:space="preserve">e-ESPD obrazac – za svakog </w:t>
      </w:r>
      <w:proofErr w:type="spellStart"/>
      <w:r>
        <w:t>podugovaratelja</w:t>
      </w:r>
      <w:proofErr w:type="spellEnd"/>
      <w:r>
        <w:t xml:space="preserve"> i svakog gospodarskog subjekta na čiju</w:t>
      </w:r>
      <w:r>
        <w:rPr>
          <w:spacing w:val="-23"/>
        </w:rPr>
        <w:t xml:space="preserve"> </w:t>
      </w:r>
      <w:r>
        <w:t>se</w:t>
      </w:r>
    </w:p>
    <w:p w:rsidR="00715908" w:rsidRDefault="0072146D">
      <w:pPr>
        <w:pStyle w:val="Tijeloteksta"/>
        <w:spacing w:line="252" w:lineRule="exact"/>
        <w:ind w:left="699" w:right="4129"/>
        <w:jc w:val="center"/>
      </w:pPr>
      <w:r>
        <w:t>sposobnost oslanja ponuditelj (ako je primjenjivo),</w:t>
      </w:r>
    </w:p>
    <w:p w:rsidR="00715908" w:rsidRDefault="0072146D">
      <w:pPr>
        <w:pStyle w:val="Odlomakpopisa"/>
        <w:numPr>
          <w:ilvl w:val="0"/>
          <w:numId w:val="17"/>
        </w:numPr>
        <w:tabs>
          <w:tab w:val="left" w:pos="1007"/>
          <w:tab w:val="left" w:pos="1008"/>
        </w:tabs>
        <w:spacing w:before="1"/>
        <w:ind w:left="1007" w:hanging="348"/>
        <w:rPr>
          <w:sz w:val="24"/>
        </w:rPr>
      </w:pPr>
      <w:r>
        <w:t>popunjeni troškovnik,</w:t>
      </w:r>
      <w:r>
        <w:rPr>
          <w:spacing w:val="-9"/>
        </w:rPr>
        <w:t xml:space="preserve"> </w:t>
      </w:r>
      <w:r>
        <w:rPr>
          <w:sz w:val="24"/>
        </w:rPr>
        <w:t>i</w:t>
      </w:r>
    </w:p>
    <w:p w:rsidR="00715908" w:rsidRDefault="0072146D">
      <w:pPr>
        <w:pStyle w:val="Odlomakpopisa"/>
        <w:numPr>
          <w:ilvl w:val="0"/>
          <w:numId w:val="17"/>
        </w:numPr>
        <w:tabs>
          <w:tab w:val="left" w:pos="1006"/>
          <w:tab w:val="left" w:pos="1007"/>
        </w:tabs>
        <w:ind w:left="1006" w:hanging="348"/>
      </w:pPr>
      <w:r>
        <w:t>ostalo (popunjene, potpisane i ovjerene tražene izjave iz priloga Dokumentaciji o</w:t>
      </w:r>
      <w:r>
        <w:rPr>
          <w:spacing w:val="-15"/>
        </w:rPr>
        <w:t xml:space="preserve"> </w:t>
      </w:r>
      <w:r>
        <w:t>nabavi).</w:t>
      </w:r>
    </w:p>
    <w:p w:rsidR="00715908" w:rsidRDefault="00715908">
      <w:pPr>
        <w:sectPr w:rsidR="00715908">
          <w:pgSz w:w="11910" w:h="16840"/>
          <w:pgMar w:top="1660" w:right="840" w:bottom="280" w:left="1120" w:header="737" w:footer="0" w:gutter="0"/>
          <w:cols w:space="720"/>
        </w:sectPr>
      </w:pPr>
    </w:p>
    <w:p w:rsidR="00715908" w:rsidRDefault="00715908">
      <w:pPr>
        <w:pStyle w:val="Tijeloteksta"/>
        <w:rPr>
          <w:sz w:val="20"/>
        </w:rPr>
      </w:pPr>
    </w:p>
    <w:p w:rsidR="00715908" w:rsidRDefault="00715908">
      <w:pPr>
        <w:pStyle w:val="Tijeloteksta"/>
        <w:spacing w:before="5"/>
        <w:rPr>
          <w:sz w:val="16"/>
        </w:rPr>
      </w:pPr>
    </w:p>
    <w:p w:rsidR="00715908" w:rsidRDefault="0072146D">
      <w:pPr>
        <w:pStyle w:val="Tijeloteksta"/>
        <w:spacing w:before="92"/>
        <w:ind w:left="298" w:right="572"/>
        <w:jc w:val="both"/>
      </w:pPr>
      <w:r>
        <w:t xml:space="preserve">TAJNOST PODATAKA IZ PONUDE: Ako gospodarski subjekt označava određene podatke iz ponude tajnom, obvezan je u ponudi navesti pravnu osnovu na temelju kojih su ti podaci tajni, s time da nikako ne smiju označiti tajnima podatke o cijeni ponude, troškovnik, katalog, podatke u vezi s kriterijima za odabir ponude, javne isprave, izvatke iz javnih registara te druge podatke koji se prema posebnom zakonu ili </w:t>
      </w:r>
      <w:proofErr w:type="spellStart"/>
      <w:r>
        <w:t>podzakonskom</w:t>
      </w:r>
      <w:proofErr w:type="spellEnd"/>
      <w:r>
        <w:t xml:space="preserve"> propisu moraju javno objaviti ili se ne smiju označiti</w:t>
      </w:r>
      <w:r>
        <w:rPr>
          <w:spacing w:val="-22"/>
        </w:rPr>
        <w:t xml:space="preserve"> </w:t>
      </w:r>
      <w:r>
        <w:t>tajnom.</w:t>
      </w:r>
    </w:p>
    <w:p w:rsidR="00715908" w:rsidRDefault="0072146D">
      <w:pPr>
        <w:pStyle w:val="Tijeloteksta"/>
        <w:ind w:left="298" w:right="574"/>
        <w:jc w:val="both"/>
      </w:pPr>
      <w:r>
        <w:t>Tajni dio ponude mora se u sustavu EOJN RH-a priložiti kao zaseban dokument, odvojeno od dijelova koji se ne smatraju tajnim.</w:t>
      </w:r>
    </w:p>
    <w:p w:rsidR="00715908" w:rsidRDefault="00715908">
      <w:pPr>
        <w:pStyle w:val="Tijeloteksta"/>
        <w:spacing w:before="11"/>
        <w:rPr>
          <w:sz w:val="21"/>
        </w:rPr>
      </w:pPr>
    </w:p>
    <w:p w:rsidR="00715908" w:rsidRDefault="0072146D">
      <w:pPr>
        <w:pStyle w:val="Tijeloteksta"/>
        <w:ind w:left="298"/>
        <w:jc w:val="both"/>
      </w:pPr>
      <w:r>
        <w:rPr>
          <w:u w:val="single"/>
        </w:rPr>
        <w:t>NAČIN DOSTAVE PONUDA: Elektronička dostava ponuda (papirnate ponude nisu dopuštene).</w:t>
      </w:r>
    </w:p>
    <w:p w:rsidR="00715908" w:rsidRDefault="00715908">
      <w:pPr>
        <w:pStyle w:val="Tijeloteksta"/>
        <w:spacing w:before="1"/>
        <w:rPr>
          <w:sz w:val="14"/>
        </w:rPr>
      </w:pPr>
    </w:p>
    <w:p w:rsidR="00715908" w:rsidRDefault="0072146D">
      <w:pPr>
        <w:pStyle w:val="Tijeloteksta"/>
        <w:spacing w:before="91"/>
        <w:ind w:left="298" w:right="574"/>
        <w:jc w:val="both"/>
      </w:pPr>
      <w:r>
        <w:t>Elektronička dostava ponuda provodi se putem Oglasnika, vezujući se na elektroničku objavu poziva na nadmetanje te na elektronički pristup dokumentaciji o nabavi.</w:t>
      </w:r>
    </w:p>
    <w:p w:rsidR="00715908" w:rsidRDefault="0072146D">
      <w:pPr>
        <w:pStyle w:val="Tijeloteksta"/>
        <w:ind w:left="298" w:right="574"/>
        <w:jc w:val="both"/>
      </w:pPr>
      <w:r>
        <w:t>Ako zbog opsega ili drugih objektivnih okolnosti ponuda ne može biti izrađena na način da čini cjelinu, onda se izrađuje u dva ili više dijelova. Ako je ponuda izrađena od više dijelova ponuditelj mora u sadržaju ponude navesti od koliko se dijelova ponuda sastoji. Troškovnik koji je priložen uz dokumentaciju o nabavi ponuditelj ne mora dodatno ovjeravati elektroničkim</w:t>
      </w:r>
      <w:r>
        <w:rPr>
          <w:spacing w:val="-13"/>
        </w:rPr>
        <w:t xml:space="preserve"> </w:t>
      </w:r>
      <w:r>
        <w:t>potpisom.</w:t>
      </w:r>
    </w:p>
    <w:p w:rsidR="00715908" w:rsidRDefault="00715908">
      <w:pPr>
        <w:pStyle w:val="Tijeloteksta"/>
      </w:pPr>
    </w:p>
    <w:p w:rsidR="00715908" w:rsidRDefault="0072146D">
      <w:pPr>
        <w:pStyle w:val="Tijeloteksta"/>
        <w:ind w:left="298" w:right="574" w:hanging="1"/>
        <w:jc w:val="both"/>
      </w:pPr>
      <w:r>
        <w:t>Sukladno čl. 280. st. 10. Zakona o javnoj nabavi, ponuda dostavljena elektroničkim sredstvima komunikacije putem EOJN RH obvezuje ponuditelja u roku valjanosti ponude neovisno o tome je li potpisana ili nije te naručitelj neće odbiti takvu ponudu samo zbog tog razloga.</w:t>
      </w:r>
    </w:p>
    <w:p w:rsidR="00715908" w:rsidRDefault="00715908">
      <w:pPr>
        <w:pStyle w:val="Tijeloteksta"/>
        <w:spacing w:before="10"/>
        <w:rPr>
          <w:sz w:val="21"/>
        </w:rPr>
      </w:pPr>
    </w:p>
    <w:p w:rsidR="00715908" w:rsidRDefault="0072146D">
      <w:pPr>
        <w:pStyle w:val="Tijeloteksta"/>
        <w:ind w:left="298" w:right="571"/>
        <w:jc w:val="both"/>
      </w:pPr>
      <w:r>
        <w:t>Ukoliko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rsidR="00715908" w:rsidRDefault="0072146D">
      <w:pPr>
        <w:pStyle w:val="Tijeloteksta"/>
        <w:spacing w:before="1"/>
        <w:ind w:left="298" w:right="573"/>
        <w:jc w:val="both"/>
      </w:pPr>
      <w:r>
        <w:rPr>
          <w:b/>
          <w:u w:val="single"/>
        </w:rPr>
        <w:t xml:space="preserve">Traženo jamstvo za ozbiljnost ponude </w:t>
      </w:r>
      <w:r>
        <w:rPr>
          <w:u w:val="single"/>
        </w:rPr>
        <w:t>koje u ovom trenutku nije moguće slati i primati kao</w:t>
      </w:r>
      <w:r>
        <w:t xml:space="preserve"> </w:t>
      </w:r>
      <w:r>
        <w:rPr>
          <w:u w:val="single"/>
        </w:rPr>
        <w:t>elektronički dokument, zainteresirani gospodarski subjekt u roku za dostavu ponuda, dostavlja</w:t>
      </w:r>
      <w:r>
        <w:t xml:space="preserve"> </w:t>
      </w:r>
      <w:r>
        <w:rPr>
          <w:u w:val="single"/>
        </w:rPr>
        <w:t>Naručitelju u zatvorenoj poštanskoj omotnici na adresu za dostavu ponuda iz točke 1. ove</w:t>
      </w:r>
      <w:r>
        <w:t xml:space="preserve"> </w:t>
      </w:r>
      <w:r>
        <w:rPr>
          <w:u w:val="single"/>
        </w:rPr>
        <w:t>Dokumentacije te takva omotnica mora sadržavati slijedeće:</w:t>
      </w:r>
    </w:p>
    <w:p w:rsidR="00715908" w:rsidRDefault="0072146D">
      <w:pPr>
        <w:pStyle w:val="Odlomakpopisa"/>
        <w:numPr>
          <w:ilvl w:val="0"/>
          <w:numId w:val="16"/>
        </w:numPr>
        <w:tabs>
          <w:tab w:val="left" w:pos="1006"/>
          <w:tab w:val="left" w:pos="1007"/>
        </w:tabs>
        <w:spacing w:before="1" w:line="252" w:lineRule="exact"/>
        <w:ind w:hanging="708"/>
        <w:jc w:val="both"/>
      </w:pPr>
      <w:r>
        <w:t>naziv i adresa</w:t>
      </w:r>
      <w:r>
        <w:rPr>
          <w:spacing w:val="-3"/>
        </w:rPr>
        <w:t xml:space="preserve"> </w:t>
      </w:r>
      <w:r>
        <w:t>naručitelja</w:t>
      </w:r>
    </w:p>
    <w:p w:rsidR="00715908" w:rsidRDefault="0072146D">
      <w:pPr>
        <w:pStyle w:val="Odlomakpopisa"/>
        <w:numPr>
          <w:ilvl w:val="0"/>
          <w:numId w:val="16"/>
        </w:numPr>
        <w:tabs>
          <w:tab w:val="left" w:pos="1006"/>
          <w:tab w:val="left" w:pos="1007"/>
        </w:tabs>
        <w:spacing w:line="252" w:lineRule="exact"/>
        <w:ind w:hanging="708"/>
        <w:jc w:val="both"/>
      </w:pPr>
      <w:r>
        <w:t>naziv i adresa</w:t>
      </w:r>
      <w:r>
        <w:rPr>
          <w:spacing w:val="-3"/>
        </w:rPr>
        <w:t xml:space="preserve"> </w:t>
      </w:r>
      <w:r>
        <w:t>ponuditelja</w:t>
      </w:r>
    </w:p>
    <w:p w:rsidR="00715908" w:rsidRDefault="0072146D">
      <w:pPr>
        <w:pStyle w:val="Odlomakpopisa"/>
        <w:numPr>
          <w:ilvl w:val="0"/>
          <w:numId w:val="16"/>
        </w:numPr>
        <w:tabs>
          <w:tab w:val="left" w:pos="1006"/>
          <w:tab w:val="left" w:pos="1007"/>
        </w:tabs>
        <w:spacing w:before="1" w:line="252" w:lineRule="exact"/>
        <w:ind w:hanging="708"/>
        <w:jc w:val="both"/>
      </w:pPr>
      <w:r>
        <w:t>OIB</w:t>
      </w:r>
      <w:r>
        <w:rPr>
          <w:spacing w:val="-1"/>
        </w:rPr>
        <w:t xml:space="preserve"> </w:t>
      </w:r>
      <w:r>
        <w:t>ponuditelja</w:t>
      </w:r>
    </w:p>
    <w:p w:rsidR="00715908" w:rsidRDefault="0072146D">
      <w:pPr>
        <w:pStyle w:val="Odlomakpopisa"/>
        <w:numPr>
          <w:ilvl w:val="0"/>
          <w:numId w:val="16"/>
        </w:numPr>
        <w:tabs>
          <w:tab w:val="left" w:pos="1007"/>
          <w:tab w:val="left" w:pos="1008"/>
        </w:tabs>
        <w:spacing w:line="252" w:lineRule="exact"/>
        <w:ind w:left="1007" w:hanging="708"/>
        <w:jc w:val="both"/>
      </w:pPr>
      <w:r>
        <w:t>evidencijski broj</w:t>
      </w:r>
      <w:r>
        <w:rPr>
          <w:spacing w:val="1"/>
        </w:rPr>
        <w:t xml:space="preserve"> </w:t>
      </w:r>
      <w:r>
        <w:t>nabave</w:t>
      </w:r>
    </w:p>
    <w:p w:rsidR="00715908" w:rsidRDefault="0072146D">
      <w:pPr>
        <w:pStyle w:val="Odlomakpopisa"/>
        <w:numPr>
          <w:ilvl w:val="0"/>
          <w:numId w:val="16"/>
        </w:numPr>
        <w:tabs>
          <w:tab w:val="left" w:pos="1007"/>
          <w:tab w:val="left" w:pos="1008"/>
        </w:tabs>
        <w:spacing w:before="2" w:line="252" w:lineRule="exact"/>
        <w:ind w:left="1007" w:hanging="708"/>
        <w:jc w:val="both"/>
      </w:pPr>
      <w:r>
        <w:t>naziv predmeta</w:t>
      </w:r>
      <w:r>
        <w:rPr>
          <w:spacing w:val="-4"/>
        </w:rPr>
        <w:t xml:space="preserve"> </w:t>
      </w:r>
      <w:r>
        <w:t>nabave</w:t>
      </w:r>
    </w:p>
    <w:p w:rsidR="00715908" w:rsidRDefault="0072146D">
      <w:pPr>
        <w:pStyle w:val="Odlomakpopisa"/>
        <w:numPr>
          <w:ilvl w:val="0"/>
          <w:numId w:val="16"/>
        </w:numPr>
        <w:tabs>
          <w:tab w:val="left" w:pos="1007"/>
          <w:tab w:val="left" w:pos="1008"/>
        </w:tabs>
        <w:spacing w:line="252" w:lineRule="exact"/>
        <w:ind w:left="1007" w:hanging="708"/>
        <w:jc w:val="both"/>
      </w:pPr>
      <w:r>
        <w:t>naznake „ne otvaraj“ i „dio ponude koji se dostavlja</w:t>
      </w:r>
      <w:r>
        <w:rPr>
          <w:spacing w:val="-8"/>
        </w:rPr>
        <w:t xml:space="preserve"> </w:t>
      </w:r>
      <w:r>
        <w:t>odvojeno“.</w:t>
      </w:r>
    </w:p>
    <w:p w:rsidR="00715908" w:rsidRDefault="0072146D">
      <w:pPr>
        <w:pStyle w:val="Tijeloteksta"/>
        <w:ind w:left="299" w:right="573"/>
        <w:jc w:val="both"/>
      </w:pPr>
      <w:r>
        <w:t>Ponuditelj je dužan navedeni (papirnati) dio ponude dostaviti najkasnije do isteka roka za dostavu ponuda, a u ponudi mora navesti koje dijelove tako dostavlja.</w:t>
      </w:r>
    </w:p>
    <w:p w:rsidR="00715908" w:rsidRDefault="0072146D">
      <w:pPr>
        <w:pStyle w:val="Tijeloteksta"/>
        <w:ind w:left="299"/>
        <w:jc w:val="both"/>
      </w:pPr>
      <w:r>
        <w:t>U tom slučaju će se kao vrijeme dostave ponude uzeti vrijeme zaprimanja ponude putem Oglasnika.</w:t>
      </w:r>
    </w:p>
    <w:p w:rsidR="00715908" w:rsidRDefault="00715908">
      <w:pPr>
        <w:pStyle w:val="Tijeloteksta"/>
        <w:spacing w:before="11"/>
        <w:rPr>
          <w:sz w:val="21"/>
        </w:rPr>
      </w:pPr>
    </w:p>
    <w:p w:rsidR="00715908" w:rsidRDefault="0072146D">
      <w:pPr>
        <w:pStyle w:val="Tijeloteksta"/>
        <w:ind w:left="299" w:right="573"/>
        <w:jc w:val="both"/>
      </w:pPr>
      <w: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715908" w:rsidRDefault="0072146D">
      <w:pPr>
        <w:pStyle w:val="Tijeloteksta"/>
        <w:ind w:left="299" w:right="573"/>
        <w:jc w:val="both"/>
      </w:pPr>
      <w:r>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w:t>
      </w:r>
      <w:r>
        <w:rPr>
          <w:spacing w:val="-3"/>
        </w:rPr>
        <w:t xml:space="preserve"> </w:t>
      </w:r>
      <w:r>
        <w:t>ponude.</w:t>
      </w:r>
    </w:p>
    <w:p w:rsidR="00715908" w:rsidRDefault="00715908">
      <w:pPr>
        <w:jc w:val="both"/>
        <w:sectPr w:rsidR="00715908">
          <w:pgSz w:w="11910" w:h="16840"/>
          <w:pgMar w:top="1660" w:right="840" w:bottom="280" w:left="1120" w:header="737" w:footer="0" w:gutter="0"/>
          <w:cols w:space="720"/>
        </w:sectPr>
      </w:pPr>
    </w:p>
    <w:p w:rsidR="00715908" w:rsidRDefault="00715908">
      <w:pPr>
        <w:pStyle w:val="Tijeloteksta"/>
        <w:spacing w:before="4"/>
        <w:rPr>
          <w:sz w:val="14"/>
        </w:rPr>
      </w:pPr>
    </w:p>
    <w:p w:rsidR="00715908" w:rsidRDefault="0072146D">
      <w:pPr>
        <w:pStyle w:val="Tijeloteksta"/>
        <w:spacing w:before="91"/>
        <w:ind w:left="298" w:right="572"/>
        <w:jc w:val="both"/>
      </w:pPr>
      <w:r>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w:t>
      </w:r>
    </w:p>
    <w:p w:rsidR="00715908" w:rsidRDefault="0072146D">
      <w:pPr>
        <w:pStyle w:val="Tijeloteksta"/>
        <w:spacing w:before="1"/>
        <w:ind w:left="298" w:right="588"/>
      </w:pPr>
      <w:r>
        <w:t xml:space="preserve">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Detaljne upute vezano za elektroničku dostavu ponuda dostupne su na stranicama Oglasnika na adresi </w:t>
      </w:r>
      <w:hyperlink r:id="rId10">
        <w:r>
          <w:rPr>
            <w:color w:val="0000FF"/>
            <w:u w:val="single" w:color="0000FF"/>
          </w:rPr>
          <w:t>https://eojn.nn.hr/Oglasnik/</w:t>
        </w:r>
      </w:hyperlink>
    </w:p>
    <w:p w:rsidR="00715908" w:rsidRDefault="00715908">
      <w:pPr>
        <w:pStyle w:val="Tijeloteksta"/>
        <w:spacing w:before="2"/>
        <w:rPr>
          <w:sz w:val="14"/>
        </w:rPr>
      </w:pPr>
    </w:p>
    <w:p w:rsidR="00715908" w:rsidRDefault="0072146D">
      <w:pPr>
        <w:spacing w:before="92"/>
        <w:ind w:left="298" w:right="573"/>
        <w:jc w:val="both"/>
        <w:rPr>
          <w:i/>
        </w:rPr>
      </w:pPr>
      <w:r>
        <w:rPr>
          <w:i/>
          <w:u w:val="single"/>
        </w:rPr>
        <w:t>NAPOMENA</w:t>
      </w:r>
      <w:r>
        <w:rPr>
          <w:i/>
        </w:rPr>
        <w:t>: Naručitelj otklanja svaku odgovornost vezanu uz mogući neispravan rad Oglasnika, zastoj u radu Oglasnika ili nemogućnost zainteresiranoga gospodarskog subjekta da ponudu u elektroničkom obliku dostavi u danome roku putem Oglasnika.</w:t>
      </w:r>
    </w:p>
    <w:p w:rsidR="00715908" w:rsidRDefault="00715908">
      <w:pPr>
        <w:pStyle w:val="Tijeloteksta"/>
        <w:spacing w:before="9"/>
        <w:rPr>
          <w:i/>
          <w:sz w:val="21"/>
        </w:rPr>
      </w:pPr>
    </w:p>
    <w:p w:rsidR="00715908" w:rsidRDefault="0072146D">
      <w:pPr>
        <w:pStyle w:val="Odlomakpopisa"/>
        <w:numPr>
          <w:ilvl w:val="1"/>
          <w:numId w:val="18"/>
        </w:numPr>
        <w:tabs>
          <w:tab w:val="left" w:pos="3253"/>
        </w:tabs>
        <w:spacing w:before="1"/>
        <w:ind w:left="3252"/>
        <w:jc w:val="left"/>
      </w:pPr>
      <w:r>
        <w:t>ROK, NAČIN I UVJETI</w:t>
      </w:r>
      <w:r>
        <w:rPr>
          <w:spacing w:val="-6"/>
        </w:rPr>
        <w:t xml:space="preserve"> </w:t>
      </w:r>
      <w:r>
        <w:t>PLAĆANJA</w:t>
      </w:r>
    </w:p>
    <w:p w:rsidR="00715908" w:rsidRDefault="00715908">
      <w:pPr>
        <w:pStyle w:val="Tijeloteksta"/>
      </w:pPr>
    </w:p>
    <w:p w:rsidR="00715908" w:rsidRDefault="0072146D">
      <w:pPr>
        <w:pStyle w:val="Tijeloteksta"/>
        <w:spacing w:line="252" w:lineRule="exact"/>
        <w:ind w:left="298"/>
        <w:jc w:val="both"/>
      </w:pPr>
      <w:r>
        <w:t>Ovjerene pravovaljane račune Naručitelj se obvezuje platiti Ponuditelju u roku od 30 dana od ovjere</w:t>
      </w:r>
    </w:p>
    <w:p w:rsidR="00715908" w:rsidRDefault="0072146D">
      <w:pPr>
        <w:pStyle w:val="Tijeloteksta"/>
        <w:ind w:left="298" w:right="6773"/>
      </w:pPr>
      <w:r>
        <w:t>ispostavljenog računa. Isključeno je plaćanje predujma.</w:t>
      </w:r>
    </w:p>
    <w:p w:rsidR="00715908" w:rsidRDefault="00715908">
      <w:pPr>
        <w:pStyle w:val="Tijeloteksta"/>
        <w:spacing w:before="1"/>
      </w:pPr>
    </w:p>
    <w:p w:rsidR="00715908" w:rsidRDefault="0072146D">
      <w:pPr>
        <w:pStyle w:val="Odlomakpopisa"/>
        <w:numPr>
          <w:ilvl w:val="1"/>
          <w:numId w:val="18"/>
        </w:numPr>
        <w:tabs>
          <w:tab w:val="left" w:pos="2838"/>
        </w:tabs>
        <w:ind w:left="2837"/>
        <w:jc w:val="left"/>
      </w:pPr>
      <w:r>
        <w:t>DODATNE INFORMACIJE I</w:t>
      </w:r>
      <w:r>
        <w:rPr>
          <w:spacing w:val="-6"/>
        </w:rPr>
        <w:t xml:space="preserve"> </w:t>
      </w:r>
      <w:r>
        <w:t>OBJAŠNJENJA</w:t>
      </w:r>
    </w:p>
    <w:p w:rsidR="00715908" w:rsidRDefault="00715908">
      <w:pPr>
        <w:pStyle w:val="Tijeloteksta"/>
        <w:spacing w:before="9"/>
        <w:rPr>
          <w:sz w:val="21"/>
        </w:rPr>
      </w:pPr>
    </w:p>
    <w:p w:rsidR="00715908" w:rsidRDefault="0072146D">
      <w:pPr>
        <w:pStyle w:val="Tijeloteksta"/>
        <w:spacing w:before="1"/>
        <w:ind w:left="297" w:right="574"/>
        <w:jc w:val="both"/>
      </w:pPr>
      <w:r>
        <w:t>Gospodarski subjekti imaju pravo da za vrijeme za dostavu ponuda zahtijevaju dodatne informacije, objašnjenja ili izmjene vezane za dokumentaciju o nabavi, a javni naručitelj će odgovor staviti na raspolaganje na isti način i na istim internetskim stranicama kao i osnovnu dokumentaciju o nabavi, bez navođenja podataka o podnositelju zahtjeva.</w:t>
      </w:r>
    </w:p>
    <w:p w:rsidR="00715908" w:rsidRDefault="0072146D">
      <w:pPr>
        <w:pStyle w:val="Tijeloteksta"/>
        <w:spacing w:before="1"/>
        <w:ind w:left="298" w:right="573"/>
        <w:jc w:val="both"/>
      </w:pPr>
      <w:r>
        <w:t xml:space="preserve">Pod uvjetom da je zahtjev dostavljen pravodobno, javni naručitelj obvezan je odgovor staviti na raspolaganje najkasnije tijekom šestog dana prije roka određenog za dostavu ponuda, odnosno </w:t>
      </w:r>
      <w:r>
        <w:rPr>
          <w:u w:val="single"/>
        </w:rPr>
        <w:t>najkasnije tijekom četvrtog dana</w:t>
      </w:r>
      <w:r>
        <w:t xml:space="preserve"> prije roka određenog za dostavu ponuda u postupku javne nabave male vrijednosti i slučaju ubrzanog postupka iz č. 234. Zakona o javnoj nabavi (NN 120/16). Zahtjev je pravodoban ako je dostavljen naručitelju najkasnije tijekom osmog dana prije roka određenog za dostavu ponuda, odnosno </w:t>
      </w:r>
      <w:r>
        <w:rPr>
          <w:u w:val="single"/>
        </w:rPr>
        <w:t>najkasnije tijekom šestog dana</w:t>
      </w:r>
      <w:r>
        <w:t xml:space="preserve"> prije roka određenog za dostavu ponuda u postupku javne nabave male vrijednosti i slučaju ubrzanog postupka iz č. 234. Zakona o javnoj nabavi (NN</w:t>
      </w:r>
      <w:r>
        <w:rPr>
          <w:spacing w:val="-1"/>
        </w:rPr>
        <w:t xml:space="preserve"> </w:t>
      </w:r>
      <w:r>
        <w:t>120/16).</w:t>
      </w:r>
    </w:p>
    <w:p w:rsidR="00715908" w:rsidRDefault="0072146D">
      <w:pPr>
        <w:pStyle w:val="Tijeloteksta"/>
        <w:ind w:left="298" w:right="572"/>
        <w:jc w:val="both"/>
      </w:pPr>
      <w:r>
        <w:t>Ovaj postupak javne nabave je postupak male vrijednosti. Sukladno Zakonu o javnoj nabavi nabava velike vrijednosti je nabava čija je procijenjena vrijednost jednaka ili veća od vrijednosti europskih pragova, a nabava male vrijednosti je nabava čija je procijenjena vrijednost manja od europskih pragova. Od pristupanja RH EU primjenjuju se vrijednosti europskih pragova koje Europska komisija objavljuje u Službenom listu Europske unije.</w:t>
      </w:r>
    </w:p>
    <w:p w:rsidR="00715908" w:rsidRDefault="00715908">
      <w:pPr>
        <w:pStyle w:val="Tijeloteksta"/>
      </w:pPr>
    </w:p>
    <w:p w:rsidR="00715908" w:rsidRDefault="0072146D">
      <w:pPr>
        <w:ind w:left="298" w:right="572"/>
        <w:jc w:val="both"/>
        <w:rPr>
          <w:i/>
        </w:rPr>
      </w:pPr>
      <w:r>
        <w:rPr>
          <w:i/>
        </w:rPr>
        <w:t>NAPOMENA: Naručitelj i gospodarski subjekti komuniciraju i razmjenjuju podatke elektroničkim sredstvima komunikacije sukladno glavi III., poglavlju 5. Zakona o javnoj nabavi.</w:t>
      </w:r>
    </w:p>
    <w:p w:rsidR="00715908" w:rsidRDefault="00715908">
      <w:pPr>
        <w:pStyle w:val="Tijeloteksta"/>
        <w:rPr>
          <w:i/>
          <w:sz w:val="24"/>
        </w:rPr>
      </w:pPr>
    </w:p>
    <w:p w:rsidR="00715908" w:rsidRDefault="00715908">
      <w:pPr>
        <w:pStyle w:val="Tijeloteksta"/>
        <w:spacing w:before="10"/>
        <w:rPr>
          <w:i/>
          <w:sz w:val="19"/>
        </w:rPr>
      </w:pPr>
    </w:p>
    <w:p w:rsidR="00715908" w:rsidRDefault="0072146D">
      <w:pPr>
        <w:pStyle w:val="Odlomakpopisa"/>
        <w:numPr>
          <w:ilvl w:val="1"/>
          <w:numId w:val="18"/>
        </w:numPr>
        <w:tabs>
          <w:tab w:val="left" w:pos="1494"/>
        </w:tabs>
        <w:spacing w:line="480" w:lineRule="auto"/>
        <w:ind w:right="1551" w:firstLine="974"/>
        <w:jc w:val="left"/>
      </w:pPr>
      <w:r>
        <w:t>KRITERIJI ZA KVALITATIVNI ODABIR GOSPODARSKOG SUBJEKTA</w:t>
      </w:r>
      <w:r>
        <w:rPr>
          <w:u w:val="single"/>
        </w:rPr>
        <w:t xml:space="preserve"> OSNOVE ZA ISKLJUČENJE</w:t>
      </w:r>
      <w:r>
        <w:rPr>
          <w:spacing w:val="-2"/>
          <w:u w:val="single"/>
        </w:rPr>
        <w:t xml:space="preserve"> </w:t>
      </w:r>
      <w:r>
        <w:rPr>
          <w:u w:val="single"/>
        </w:rPr>
        <w:t>PONUDITELJA:</w:t>
      </w:r>
    </w:p>
    <w:p w:rsidR="00715908" w:rsidRDefault="0072146D">
      <w:pPr>
        <w:pStyle w:val="Tijeloteksta"/>
        <w:spacing w:before="1"/>
        <w:ind w:left="298" w:right="588"/>
      </w:pPr>
      <w:r>
        <w:t>Sukladno članku 251. i 252. ZJN, javni naručitelj je OBVEZAN ISKLJUČITI ponuditelja iz postupka javne nabave:</w:t>
      </w:r>
    </w:p>
    <w:p w:rsidR="00715908" w:rsidRDefault="0072146D">
      <w:pPr>
        <w:pStyle w:val="Odlomakpopisa"/>
        <w:numPr>
          <w:ilvl w:val="1"/>
          <w:numId w:val="15"/>
        </w:numPr>
        <w:tabs>
          <w:tab w:val="left" w:pos="1006"/>
          <w:tab w:val="left" w:pos="1007"/>
        </w:tabs>
        <w:spacing w:before="5" w:line="320" w:lineRule="exact"/>
        <w:ind w:firstLine="0"/>
      </w:pPr>
      <w:r>
        <w:t xml:space="preserve">ako je gospodarski subjekt koji ima poslovni </w:t>
      </w:r>
      <w:proofErr w:type="spellStart"/>
      <w:r>
        <w:t>nastan</w:t>
      </w:r>
      <w:proofErr w:type="spellEnd"/>
      <w:r>
        <w:t xml:space="preserve"> u Republici Hrvatskoj ili osoba</w:t>
      </w:r>
      <w:r>
        <w:rPr>
          <w:spacing w:val="11"/>
        </w:rPr>
        <w:t xml:space="preserve"> </w:t>
      </w:r>
      <w:r>
        <w:t>koja je</w:t>
      </w:r>
    </w:p>
    <w:p w:rsidR="00715908" w:rsidRDefault="0072146D">
      <w:pPr>
        <w:pStyle w:val="Tijeloteksta"/>
        <w:spacing w:line="251" w:lineRule="exact"/>
        <w:ind w:left="298"/>
      </w:pPr>
      <w:r>
        <w:t>član upravnog, upravljačkog ili nadzornog tijela ili ima ovlasti zastupanja, donošenja odluka ili</w:t>
      </w:r>
    </w:p>
    <w:p w:rsidR="00715908" w:rsidRDefault="00715908">
      <w:pPr>
        <w:spacing w:line="251" w:lineRule="exact"/>
        <w:sectPr w:rsidR="00715908">
          <w:pgSz w:w="11910" w:h="16840"/>
          <w:pgMar w:top="1660" w:right="840" w:bottom="280" w:left="1120" w:header="737" w:footer="0" w:gutter="0"/>
          <w:cols w:space="720"/>
        </w:sectPr>
      </w:pPr>
    </w:p>
    <w:p w:rsidR="00715908" w:rsidRDefault="00715908">
      <w:pPr>
        <w:pStyle w:val="Tijeloteksta"/>
        <w:spacing w:before="4"/>
        <w:rPr>
          <w:sz w:val="14"/>
        </w:rPr>
      </w:pPr>
    </w:p>
    <w:p w:rsidR="00715908" w:rsidRDefault="0072146D">
      <w:pPr>
        <w:pStyle w:val="Tijeloteksta"/>
        <w:spacing w:before="91"/>
        <w:ind w:left="298" w:right="571"/>
      </w:pPr>
      <w:r>
        <w:t>nadzora toga gospodarskog subjekta i koja je državljanin Republike Hrvatske pravomoćnom presudom osuđena za:</w:t>
      </w:r>
    </w:p>
    <w:p w:rsidR="00715908" w:rsidRDefault="0072146D">
      <w:pPr>
        <w:pStyle w:val="Odlomakpopisa"/>
        <w:numPr>
          <w:ilvl w:val="0"/>
          <w:numId w:val="14"/>
        </w:numPr>
        <w:tabs>
          <w:tab w:val="left" w:pos="527"/>
        </w:tabs>
        <w:spacing w:before="1"/>
        <w:ind w:hanging="228"/>
        <w:jc w:val="both"/>
      </w:pPr>
      <w:r>
        <w:rPr>
          <w:b/>
        </w:rPr>
        <w:t>sudjelovanje u zločinačkoj organizaciji</w:t>
      </w:r>
      <w:r>
        <w:t>, na</w:t>
      </w:r>
      <w:r>
        <w:rPr>
          <w:spacing w:val="-6"/>
        </w:rPr>
        <w:t xml:space="preserve"> </w:t>
      </w:r>
      <w:r>
        <w:t>temelju</w:t>
      </w:r>
    </w:p>
    <w:p w:rsidR="00715908" w:rsidRDefault="0072146D">
      <w:pPr>
        <w:pStyle w:val="Odlomakpopisa"/>
        <w:numPr>
          <w:ilvl w:val="0"/>
          <w:numId w:val="13"/>
        </w:numPr>
        <w:tabs>
          <w:tab w:val="left" w:pos="481"/>
        </w:tabs>
        <w:spacing w:before="1" w:line="252" w:lineRule="exact"/>
        <w:ind w:firstLine="0"/>
        <w:jc w:val="both"/>
      </w:pPr>
      <w:r>
        <w:t>članka</w:t>
      </w:r>
      <w:r>
        <w:rPr>
          <w:spacing w:val="16"/>
        </w:rPr>
        <w:t xml:space="preserve"> </w:t>
      </w:r>
      <w:r>
        <w:t>328.</w:t>
      </w:r>
      <w:r>
        <w:rPr>
          <w:spacing w:val="16"/>
        </w:rPr>
        <w:t xml:space="preserve"> </w:t>
      </w:r>
      <w:r>
        <w:t>(zločinačko</w:t>
      </w:r>
      <w:r>
        <w:rPr>
          <w:spacing w:val="16"/>
        </w:rPr>
        <w:t xml:space="preserve"> </w:t>
      </w:r>
      <w:r>
        <w:t>udruženje)</w:t>
      </w:r>
      <w:r>
        <w:rPr>
          <w:spacing w:val="14"/>
        </w:rPr>
        <w:t xml:space="preserve"> </w:t>
      </w:r>
      <w:r>
        <w:t>i</w:t>
      </w:r>
      <w:r>
        <w:rPr>
          <w:spacing w:val="17"/>
        </w:rPr>
        <w:t xml:space="preserve"> </w:t>
      </w:r>
      <w:r>
        <w:t>članka</w:t>
      </w:r>
      <w:r>
        <w:rPr>
          <w:spacing w:val="17"/>
        </w:rPr>
        <w:t xml:space="preserve"> </w:t>
      </w:r>
      <w:r>
        <w:t>329.</w:t>
      </w:r>
      <w:r>
        <w:rPr>
          <w:spacing w:val="13"/>
        </w:rPr>
        <w:t xml:space="preserve"> </w:t>
      </w:r>
      <w:r>
        <w:t>(počinjenje</w:t>
      </w:r>
      <w:r>
        <w:rPr>
          <w:spacing w:val="16"/>
        </w:rPr>
        <w:t xml:space="preserve"> </w:t>
      </w:r>
      <w:r>
        <w:t>kaznenog</w:t>
      </w:r>
      <w:r>
        <w:rPr>
          <w:spacing w:val="13"/>
        </w:rPr>
        <w:t xml:space="preserve"> </w:t>
      </w:r>
      <w:r>
        <w:t>djela</w:t>
      </w:r>
      <w:r>
        <w:rPr>
          <w:spacing w:val="16"/>
        </w:rPr>
        <w:t xml:space="preserve"> </w:t>
      </w:r>
      <w:r>
        <w:t>u</w:t>
      </w:r>
      <w:r>
        <w:rPr>
          <w:spacing w:val="14"/>
        </w:rPr>
        <w:t xml:space="preserve"> </w:t>
      </w:r>
      <w:r>
        <w:t>sastavu</w:t>
      </w:r>
      <w:r>
        <w:rPr>
          <w:spacing w:val="16"/>
        </w:rPr>
        <w:t xml:space="preserve"> </w:t>
      </w:r>
      <w:r>
        <w:t>zločinačkog</w:t>
      </w:r>
    </w:p>
    <w:p w:rsidR="00715908" w:rsidRDefault="0072146D">
      <w:pPr>
        <w:pStyle w:val="Tijeloteksta"/>
        <w:spacing w:line="252" w:lineRule="exact"/>
        <w:ind w:left="298"/>
        <w:jc w:val="both"/>
      </w:pPr>
      <w:r>
        <w:t>udruženja) Kaznenog zakona</w:t>
      </w:r>
    </w:p>
    <w:p w:rsidR="00715908" w:rsidRDefault="0072146D">
      <w:pPr>
        <w:pStyle w:val="Odlomakpopisa"/>
        <w:numPr>
          <w:ilvl w:val="0"/>
          <w:numId w:val="13"/>
        </w:numPr>
        <w:tabs>
          <w:tab w:val="left" w:pos="464"/>
        </w:tabs>
        <w:spacing w:line="252" w:lineRule="exact"/>
        <w:ind w:left="464" w:hanging="166"/>
        <w:jc w:val="both"/>
      </w:pPr>
      <w:r>
        <w:t>članka 333. (udruživanje za počinjenje kaznenih djela), iz Kaznenog</w:t>
      </w:r>
      <w:r>
        <w:rPr>
          <w:spacing w:val="-12"/>
        </w:rPr>
        <w:t xml:space="preserve"> </w:t>
      </w:r>
      <w:r>
        <w:t>zakona</w:t>
      </w:r>
    </w:p>
    <w:p w:rsidR="00715908" w:rsidRDefault="0072146D">
      <w:pPr>
        <w:pStyle w:val="Odlomakpopisa"/>
        <w:numPr>
          <w:ilvl w:val="0"/>
          <w:numId w:val="14"/>
        </w:numPr>
        <w:tabs>
          <w:tab w:val="left" w:pos="539"/>
        </w:tabs>
        <w:spacing w:before="2" w:line="252" w:lineRule="exact"/>
        <w:ind w:left="538" w:hanging="240"/>
        <w:jc w:val="both"/>
      </w:pPr>
      <w:r>
        <w:rPr>
          <w:b/>
        </w:rPr>
        <w:t>korupciju</w:t>
      </w:r>
      <w:r>
        <w:t>, na</w:t>
      </w:r>
      <w:r>
        <w:rPr>
          <w:spacing w:val="-3"/>
        </w:rPr>
        <w:t xml:space="preserve"> </w:t>
      </w:r>
      <w:r>
        <w:t>temelju</w:t>
      </w:r>
    </w:p>
    <w:p w:rsidR="00715908" w:rsidRDefault="0072146D">
      <w:pPr>
        <w:pStyle w:val="Odlomakpopisa"/>
        <w:numPr>
          <w:ilvl w:val="0"/>
          <w:numId w:val="13"/>
        </w:numPr>
        <w:tabs>
          <w:tab w:val="left" w:pos="469"/>
        </w:tabs>
        <w:ind w:right="572" w:firstLine="0"/>
        <w:jc w:val="both"/>
      </w:pPr>
      <w: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15908" w:rsidRDefault="0072146D">
      <w:pPr>
        <w:pStyle w:val="Odlomakpopisa"/>
        <w:numPr>
          <w:ilvl w:val="0"/>
          <w:numId w:val="13"/>
        </w:numPr>
        <w:tabs>
          <w:tab w:val="left" w:pos="563"/>
        </w:tabs>
        <w:ind w:right="574" w:firstLine="0"/>
        <w:jc w:val="both"/>
      </w:pPr>
      <w: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w:t>
      </w:r>
      <w:r>
        <w:rPr>
          <w:spacing w:val="-9"/>
        </w:rPr>
        <w:t xml:space="preserve"> </w:t>
      </w:r>
      <w:r>
        <w:t>zakona</w:t>
      </w:r>
    </w:p>
    <w:p w:rsidR="00715908" w:rsidRDefault="0072146D">
      <w:pPr>
        <w:pStyle w:val="Odlomakpopisa"/>
        <w:numPr>
          <w:ilvl w:val="0"/>
          <w:numId w:val="14"/>
        </w:numPr>
        <w:tabs>
          <w:tab w:val="left" w:pos="527"/>
        </w:tabs>
        <w:spacing w:line="252" w:lineRule="exact"/>
        <w:ind w:hanging="228"/>
        <w:jc w:val="both"/>
      </w:pPr>
      <w:r>
        <w:rPr>
          <w:b/>
        </w:rPr>
        <w:t>prijevaru</w:t>
      </w:r>
      <w:r>
        <w:t>, na</w:t>
      </w:r>
      <w:r>
        <w:rPr>
          <w:spacing w:val="-1"/>
        </w:rPr>
        <w:t xml:space="preserve"> </w:t>
      </w:r>
      <w:r>
        <w:t>temelju</w:t>
      </w:r>
    </w:p>
    <w:p w:rsidR="00715908" w:rsidRDefault="0072146D">
      <w:pPr>
        <w:pStyle w:val="Odlomakpopisa"/>
        <w:numPr>
          <w:ilvl w:val="0"/>
          <w:numId w:val="13"/>
        </w:numPr>
        <w:tabs>
          <w:tab w:val="left" w:pos="515"/>
        </w:tabs>
        <w:spacing w:line="252" w:lineRule="exact"/>
        <w:ind w:left="514" w:hanging="216"/>
        <w:jc w:val="both"/>
      </w:pPr>
      <w:r>
        <w:t>članka</w:t>
      </w:r>
      <w:r>
        <w:rPr>
          <w:spacing w:val="49"/>
        </w:rPr>
        <w:t xml:space="preserve"> </w:t>
      </w:r>
      <w:r>
        <w:t>236.</w:t>
      </w:r>
      <w:r>
        <w:rPr>
          <w:spacing w:val="47"/>
        </w:rPr>
        <w:t xml:space="preserve"> </w:t>
      </w:r>
      <w:r>
        <w:t>(prijevara),</w:t>
      </w:r>
      <w:r>
        <w:rPr>
          <w:spacing w:val="47"/>
        </w:rPr>
        <w:t xml:space="preserve"> </w:t>
      </w:r>
      <w:r>
        <w:t>članka</w:t>
      </w:r>
      <w:r>
        <w:rPr>
          <w:spacing w:val="50"/>
        </w:rPr>
        <w:t xml:space="preserve"> </w:t>
      </w:r>
      <w:r>
        <w:t>247.</w:t>
      </w:r>
      <w:r>
        <w:rPr>
          <w:spacing w:val="47"/>
        </w:rPr>
        <w:t xml:space="preserve"> </w:t>
      </w:r>
      <w:r>
        <w:t>(prijevara</w:t>
      </w:r>
      <w:r>
        <w:rPr>
          <w:spacing w:val="46"/>
        </w:rPr>
        <w:t xml:space="preserve"> </w:t>
      </w:r>
      <w:r>
        <w:t>u</w:t>
      </w:r>
      <w:r>
        <w:rPr>
          <w:spacing w:val="47"/>
        </w:rPr>
        <w:t xml:space="preserve"> </w:t>
      </w:r>
      <w:r>
        <w:t>gospodarskom</w:t>
      </w:r>
      <w:r>
        <w:rPr>
          <w:spacing w:val="45"/>
        </w:rPr>
        <w:t xml:space="preserve"> </w:t>
      </w:r>
      <w:r>
        <w:t>poslovanju),</w:t>
      </w:r>
      <w:r>
        <w:rPr>
          <w:spacing w:val="49"/>
        </w:rPr>
        <w:t xml:space="preserve"> </w:t>
      </w:r>
      <w:r>
        <w:t>članka</w:t>
      </w:r>
      <w:r>
        <w:rPr>
          <w:spacing w:val="50"/>
        </w:rPr>
        <w:t xml:space="preserve"> </w:t>
      </w:r>
      <w:r>
        <w:t>256.</w:t>
      </w:r>
      <w:r>
        <w:rPr>
          <w:spacing w:val="46"/>
        </w:rPr>
        <w:t xml:space="preserve"> </w:t>
      </w:r>
      <w:r>
        <w:t>(utaja</w:t>
      </w:r>
    </w:p>
    <w:p w:rsidR="00715908" w:rsidRDefault="0072146D">
      <w:pPr>
        <w:pStyle w:val="Tijeloteksta"/>
        <w:spacing w:before="1" w:line="252" w:lineRule="exact"/>
        <w:ind w:left="298"/>
        <w:jc w:val="both"/>
      </w:pPr>
      <w:r>
        <w:t>poreza ili carine) i članka 258. (subvencijska prijevara) Kaznenog zakona</w:t>
      </w:r>
    </w:p>
    <w:p w:rsidR="00715908" w:rsidRDefault="0072146D">
      <w:pPr>
        <w:pStyle w:val="Odlomakpopisa"/>
        <w:numPr>
          <w:ilvl w:val="0"/>
          <w:numId w:val="13"/>
        </w:numPr>
        <w:tabs>
          <w:tab w:val="left" w:pos="505"/>
        </w:tabs>
        <w:spacing w:line="252" w:lineRule="exact"/>
        <w:ind w:left="504" w:hanging="206"/>
        <w:jc w:val="both"/>
      </w:pPr>
      <w:r>
        <w:t>članka 224. (prijevara), članka 293. (prijevara u gospodarskom poslovanju) i članka 286.</w:t>
      </w:r>
      <w:r>
        <w:rPr>
          <w:spacing w:val="33"/>
        </w:rPr>
        <w:t xml:space="preserve"> </w:t>
      </w:r>
      <w:r>
        <w:t>(utaja</w:t>
      </w:r>
    </w:p>
    <w:p w:rsidR="00715908" w:rsidRDefault="0072146D">
      <w:pPr>
        <w:pStyle w:val="Tijeloteksta"/>
        <w:spacing w:before="1" w:line="252" w:lineRule="exact"/>
        <w:ind w:left="298"/>
        <w:jc w:val="both"/>
      </w:pPr>
      <w:r>
        <w:t>poreza i drugih davanja) iz Kaznenog zakona</w:t>
      </w:r>
    </w:p>
    <w:p w:rsidR="00715908" w:rsidRDefault="0072146D">
      <w:pPr>
        <w:pStyle w:val="Naslov3"/>
        <w:numPr>
          <w:ilvl w:val="0"/>
          <w:numId w:val="14"/>
        </w:numPr>
        <w:tabs>
          <w:tab w:val="left" w:pos="539"/>
        </w:tabs>
        <w:spacing w:line="252" w:lineRule="exact"/>
        <w:ind w:left="538" w:hanging="240"/>
        <w:jc w:val="both"/>
        <w:rPr>
          <w:b w:val="0"/>
        </w:rPr>
      </w:pPr>
      <w:r>
        <w:t>terorizam ili kaznena djela povezana s terorističkim aktivnostima</w:t>
      </w:r>
      <w:r>
        <w:rPr>
          <w:b w:val="0"/>
        </w:rPr>
        <w:t>, na</w:t>
      </w:r>
      <w:r>
        <w:rPr>
          <w:b w:val="0"/>
          <w:spacing w:val="-9"/>
        </w:rPr>
        <w:t xml:space="preserve"> </w:t>
      </w:r>
      <w:r>
        <w:rPr>
          <w:b w:val="0"/>
        </w:rPr>
        <w:t>temelju</w:t>
      </w:r>
    </w:p>
    <w:p w:rsidR="00715908" w:rsidRDefault="0072146D">
      <w:pPr>
        <w:pStyle w:val="Odlomakpopisa"/>
        <w:numPr>
          <w:ilvl w:val="0"/>
          <w:numId w:val="13"/>
        </w:numPr>
        <w:tabs>
          <w:tab w:val="left" w:pos="529"/>
        </w:tabs>
        <w:ind w:right="574" w:firstLine="0"/>
      </w:pPr>
      <w:r>
        <w:t xml:space="preserve">članka 97. (terorizam), članka 99. (javno poticanje na terorizam), članka 100. (novačenje </w:t>
      </w:r>
      <w:r>
        <w:rPr>
          <w:spacing w:val="-3"/>
        </w:rPr>
        <w:t xml:space="preserve">za </w:t>
      </w:r>
      <w:r>
        <w:t>terorizam), članka 101. (obuka za terorizam) i članka 102. (terorističko udruženje) Kaznenog</w:t>
      </w:r>
      <w:r>
        <w:rPr>
          <w:spacing w:val="-23"/>
        </w:rPr>
        <w:t xml:space="preserve"> </w:t>
      </w:r>
      <w:r>
        <w:t>zakona</w:t>
      </w:r>
    </w:p>
    <w:p w:rsidR="00715908" w:rsidRDefault="0072146D">
      <w:pPr>
        <w:pStyle w:val="Odlomakpopisa"/>
        <w:numPr>
          <w:ilvl w:val="0"/>
          <w:numId w:val="13"/>
        </w:numPr>
        <w:tabs>
          <w:tab w:val="left" w:pos="498"/>
        </w:tabs>
        <w:ind w:left="497" w:hanging="199"/>
        <w:jc w:val="both"/>
      </w:pPr>
      <w:r>
        <w:t>članka</w:t>
      </w:r>
      <w:r>
        <w:rPr>
          <w:spacing w:val="33"/>
        </w:rPr>
        <w:t xml:space="preserve"> </w:t>
      </w:r>
      <w:r>
        <w:t>169.</w:t>
      </w:r>
      <w:r>
        <w:rPr>
          <w:spacing w:val="32"/>
        </w:rPr>
        <w:t xml:space="preserve"> </w:t>
      </w:r>
      <w:r>
        <w:t>(terorizam),</w:t>
      </w:r>
      <w:r>
        <w:rPr>
          <w:spacing w:val="33"/>
        </w:rPr>
        <w:t xml:space="preserve"> </w:t>
      </w:r>
      <w:r>
        <w:t>članka</w:t>
      </w:r>
      <w:r>
        <w:rPr>
          <w:spacing w:val="33"/>
        </w:rPr>
        <w:t xml:space="preserve"> </w:t>
      </w:r>
      <w:r>
        <w:t>169.a</w:t>
      </w:r>
      <w:r>
        <w:rPr>
          <w:spacing w:val="33"/>
        </w:rPr>
        <w:t xml:space="preserve"> </w:t>
      </w:r>
      <w:r>
        <w:t>(javno</w:t>
      </w:r>
      <w:r>
        <w:rPr>
          <w:spacing w:val="33"/>
        </w:rPr>
        <w:t xml:space="preserve"> </w:t>
      </w:r>
      <w:r>
        <w:t>poticanje</w:t>
      </w:r>
      <w:r>
        <w:rPr>
          <w:spacing w:val="33"/>
        </w:rPr>
        <w:t xml:space="preserve"> </w:t>
      </w:r>
      <w:r>
        <w:t>na</w:t>
      </w:r>
      <w:r>
        <w:rPr>
          <w:spacing w:val="33"/>
        </w:rPr>
        <w:t xml:space="preserve"> </w:t>
      </w:r>
      <w:r>
        <w:t>terorizam)</w:t>
      </w:r>
      <w:r>
        <w:rPr>
          <w:spacing w:val="34"/>
        </w:rPr>
        <w:t xml:space="preserve"> </w:t>
      </w:r>
      <w:r>
        <w:t>i</w:t>
      </w:r>
      <w:r>
        <w:rPr>
          <w:spacing w:val="33"/>
        </w:rPr>
        <w:t xml:space="preserve"> </w:t>
      </w:r>
      <w:r>
        <w:t>članka</w:t>
      </w:r>
      <w:r>
        <w:rPr>
          <w:spacing w:val="33"/>
        </w:rPr>
        <w:t xml:space="preserve"> </w:t>
      </w:r>
      <w:r>
        <w:t>169.b</w:t>
      </w:r>
      <w:r>
        <w:rPr>
          <w:spacing w:val="33"/>
        </w:rPr>
        <w:t xml:space="preserve"> </w:t>
      </w:r>
      <w:r>
        <w:t>(novačenje</w:t>
      </w:r>
      <w:r>
        <w:rPr>
          <w:spacing w:val="30"/>
        </w:rPr>
        <w:t xml:space="preserve"> </w:t>
      </w:r>
      <w:r>
        <w:t>i</w:t>
      </w:r>
    </w:p>
    <w:p w:rsidR="00715908" w:rsidRDefault="0072146D">
      <w:pPr>
        <w:pStyle w:val="Tijeloteksta"/>
        <w:spacing w:before="1" w:line="252" w:lineRule="exact"/>
        <w:ind w:left="298"/>
        <w:jc w:val="both"/>
      </w:pPr>
      <w:r>
        <w:t>obuka za terorizam) iz Kaznenog zakona</w:t>
      </w:r>
    </w:p>
    <w:p w:rsidR="00715908" w:rsidRDefault="0072146D">
      <w:pPr>
        <w:pStyle w:val="Odlomakpopisa"/>
        <w:numPr>
          <w:ilvl w:val="0"/>
          <w:numId w:val="14"/>
        </w:numPr>
        <w:tabs>
          <w:tab w:val="left" w:pos="527"/>
        </w:tabs>
        <w:spacing w:line="252" w:lineRule="exact"/>
        <w:ind w:hanging="228"/>
        <w:jc w:val="both"/>
      </w:pPr>
      <w:r>
        <w:rPr>
          <w:b/>
        </w:rPr>
        <w:t>pranje novca ili financiranje terorizma</w:t>
      </w:r>
      <w:r>
        <w:t>, na</w:t>
      </w:r>
      <w:r>
        <w:rPr>
          <w:spacing w:val="-10"/>
        </w:rPr>
        <w:t xml:space="preserve"> </w:t>
      </w:r>
      <w:r>
        <w:t>temelju</w:t>
      </w:r>
    </w:p>
    <w:p w:rsidR="00715908" w:rsidRDefault="0072146D">
      <w:pPr>
        <w:pStyle w:val="Odlomakpopisa"/>
        <w:numPr>
          <w:ilvl w:val="0"/>
          <w:numId w:val="13"/>
        </w:numPr>
        <w:tabs>
          <w:tab w:val="left" w:pos="464"/>
        </w:tabs>
        <w:spacing w:line="252" w:lineRule="exact"/>
        <w:ind w:left="464" w:hanging="166"/>
        <w:jc w:val="both"/>
      </w:pPr>
      <w:r>
        <w:t>članka 98. (financiranje terorizma) i članka 265. (pranje novca) Kaznenog</w:t>
      </w:r>
      <w:r>
        <w:rPr>
          <w:spacing w:val="-9"/>
        </w:rPr>
        <w:t xml:space="preserve"> </w:t>
      </w:r>
      <w:r>
        <w:t>zakona</w:t>
      </w:r>
    </w:p>
    <w:p w:rsidR="00715908" w:rsidRDefault="0072146D">
      <w:pPr>
        <w:pStyle w:val="Odlomakpopisa"/>
        <w:numPr>
          <w:ilvl w:val="0"/>
          <w:numId w:val="13"/>
        </w:numPr>
        <w:tabs>
          <w:tab w:val="left" w:pos="464"/>
        </w:tabs>
        <w:spacing w:before="2" w:line="252" w:lineRule="exact"/>
        <w:ind w:left="464" w:hanging="166"/>
        <w:jc w:val="both"/>
      </w:pPr>
      <w:r>
        <w:t>članka 279. (pranje novca) iz Kaznenog</w:t>
      </w:r>
      <w:r>
        <w:rPr>
          <w:spacing w:val="-5"/>
        </w:rPr>
        <w:t xml:space="preserve"> </w:t>
      </w:r>
      <w:r>
        <w:t>zakona</w:t>
      </w:r>
    </w:p>
    <w:p w:rsidR="00715908" w:rsidRDefault="0072146D">
      <w:pPr>
        <w:pStyle w:val="Odlomakpopisa"/>
        <w:numPr>
          <w:ilvl w:val="0"/>
          <w:numId w:val="14"/>
        </w:numPr>
        <w:tabs>
          <w:tab w:val="left" w:pos="503"/>
        </w:tabs>
        <w:spacing w:line="252" w:lineRule="exact"/>
        <w:ind w:left="502" w:hanging="204"/>
        <w:jc w:val="both"/>
      </w:pPr>
      <w:r>
        <w:rPr>
          <w:b/>
        </w:rPr>
        <w:t>dječji rad ili druge oblike trgovanja ljudima</w:t>
      </w:r>
      <w:r>
        <w:t>, na</w:t>
      </w:r>
      <w:r>
        <w:rPr>
          <w:spacing w:val="-9"/>
        </w:rPr>
        <w:t xml:space="preserve"> </w:t>
      </w:r>
      <w:r>
        <w:t>temelju</w:t>
      </w:r>
    </w:p>
    <w:p w:rsidR="00715908" w:rsidRDefault="0072146D">
      <w:pPr>
        <w:pStyle w:val="Odlomakpopisa"/>
        <w:numPr>
          <w:ilvl w:val="0"/>
          <w:numId w:val="13"/>
        </w:numPr>
        <w:tabs>
          <w:tab w:val="left" w:pos="464"/>
        </w:tabs>
        <w:spacing w:before="1" w:line="252" w:lineRule="exact"/>
        <w:ind w:left="464" w:hanging="166"/>
        <w:jc w:val="both"/>
      </w:pPr>
      <w:r>
        <w:t>članka 106. (trgovanje ljudima) Kaznenog</w:t>
      </w:r>
      <w:r>
        <w:rPr>
          <w:spacing w:val="-5"/>
        </w:rPr>
        <w:t xml:space="preserve"> </w:t>
      </w:r>
      <w:r>
        <w:t>zakona</w:t>
      </w:r>
    </w:p>
    <w:p w:rsidR="00715908" w:rsidRDefault="0072146D">
      <w:pPr>
        <w:pStyle w:val="Odlomakpopisa"/>
        <w:numPr>
          <w:ilvl w:val="0"/>
          <w:numId w:val="13"/>
        </w:numPr>
        <w:tabs>
          <w:tab w:val="left" w:pos="510"/>
        </w:tabs>
        <w:ind w:right="571" w:firstLine="0"/>
      </w:pPr>
      <w:r>
        <w:t>članka 175. (trgovanje ljudima i ropstvo) iz Kaznenog zakona (»Narodne novine«, br. 110/97., 27/98.,</w:t>
      </w:r>
      <w:r>
        <w:rPr>
          <w:spacing w:val="41"/>
        </w:rPr>
        <w:t xml:space="preserve"> </w:t>
      </w:r>
      <w:r>
        <w:t>50/00.,</w:t>
      </w:r>
      <w:r>
        <w:rPr>
          <w:spacing w:val="43"/>
        </w:rPr>
        <w:t xml:space="preserve"> </w:t>
      </w:r>
      <w:r>
        <w:t>129/00.,</w:t>
      </w:r>
      <w:r>
        <w:rPr>
          <w:spacing w:val="43"/>
        </w:rPr>
        <w:t xml:space="preserve"> </w:t>
      </w:r>
      <w:r>
        <w:t>51/01.,</w:t>
      </w:r>
      <w:r>
        <w:rPr>
          <w:spacing w:val="41"/>
        </w:rPr>
        <w:t xml:space="preserve"> </w:t>
      </w:r>
      <w:r>
        <w:t>111/03.,</w:t>
      </w:r>
      <w:r>
        <w:rPr>
          <w:spacing w:val="43"/>
        </w:rPr>
        <w:t xml:space="preserve"> </w:t>
      </w:r>
      <w:r>
        <w:t>190/03.,</w:t>
      </w:r>
      <w:r>
        <w:rPr>
          <w:spacing w:val="44"/>
        </w:rPr>
        <w:t xml:space="preserve"> </w:t>
      </w:r>
      <w:r>
        <w:t>105/04.,</w:t>
      </w:r>
      <w:r>
        <w:rPr>
          <w:spacing w:val="41"/>
        </w:rPr>
        <w:t xml:space="preserve"> </w:t>
      </w:r>
      <w:r>
        <w:t>84/05.,</w:t>
      </w:r>
      <w:r>
        <w:rPr>
          <w:spacing w:val="43"/>
        </w:rPr>
        <w:t xml:space="preserve"> </w:t>
      </w:r>
      <w:r>
        <w:t>71/06.,</w:t>
      </w:r>
      <w:r>
        <w:rPr>
          <w:spacing w:val="41"/>
        </w:rPr>
        <w:t xml:space="preserve"> </w:t>
      </w:r>
      <w:r>
        <w:t>110/07.,</w:t>
      </w:r>
      <w:r>
        <w:rPr>
          <w:spacing w:val="41"/>
        </w:rPr>
        <w:t xml:space="preserve"> </w:t>
      </w:r>
      <w:r>
        <w:t>152/08.,</w:t>
      </w:r>
      <w:r>
        <w:rPr>
          <w:spacing w:val="44"/>
        </w:rPr>
        <w:t xml:space="preserve"> </w:t>
      </w:r>
      <w:r>
        <w:t>57/11.,</w:t>
      </w:r>
    </w:p>
    <w:p w:rsidR="00715908" w:rsidRDefault="0072146D">
      <w:pPr>
        <w:pStyle w:val="Tijeloteksta"/>
        <w:ind w:left="298"/>
      </w:pPr>
      <w:r>
        <w:t>77/11. i 143/12.), ili</w:t>
      </w:r>
    </w:p>
    <w:p w:rsidR="00715908" w:rsidRDefault="0072146D">
      <w:pPr>
        <w:pStyle w:val="Odlomakpopisa"/>
        <w:numPr>
          <w:ilvl w:val="1"/>
          <w:numId w:val="15"/>
        </w:numPr>
        <w:tabs>
          <w:tab w:val="left" w:pos="1007"/>
        </w:tabs>
        <w:spacing w:before="5"/>
        <w:ind w:right="572" w:firstLine="0"/>
        <w:jc w:val="both"/>
      </w:pPr>
      <w:r>
        <w:t xml:space="preserve">ako je gospodarski subjekt koji nema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t>podtočaka</w:t>
      </w:r>
      <w:proofErr w:type="spellEnd"/>
      <w:r>
        <w:t xml:space="preserve"> od a) do f) i za odgovarajuća kaznena djela koja, prema nacionalnim propisima države poslovnog </w:t>
      </w:r>
      <w:proofErr w:type="spellStart"/>
      <w:r>
        <w:t>nastana</w:t>
      </w:r>
      <w:proofErr w:type="spellEnd"/>
      <w:r>
        <w:t xml:space="preserve"> gospodarskog subjekta, odnosno države čiji je osoba državljanin, obuhvaćaju razloge za isključenje iz članka 57. stavka 1. točaka od (a) do (f) Direktive</w:t>
      </w:r>
      <w:r>
        <w:rPr>
          <w:spacing w:val="-1"/>
        </w:rPr>
        <w:t xml:space="preserve"> </w:t>
      </w:r>
      <w:r>
        <w:t>2014/24/EU.</w:t>
      </w:r>
    </w:p>
    <w:p w:rsidR="00715908" w:rsidRDefault="0072146D">
      <w:pPr>
        <w:pStyle w:val="Tijeloteksta"/>
        <w:spacing w:line="249" w:lineRule="exact"/>
        <w:ind w:left="298"/>
        <w:jc w:val="both"/>
      </w:pPr>
      <w:r>
        <w:t>NAPOMENA: javni naručitelj obvezan je isključiti gospodarskog subjekta u bilo kojem trenutku</w:t>
      </w:r>
    </w:p>
    <w:p w:rsidR="00715908" w:rsidRDefault="0072146D">
      <w:pPr>
        <w:pStyle w:val="Tijeloteksta"/>
        <w:spacing w:line="252" w:lineRule="exact"/>
        <w:ind w:left="298"/>
        <w:jc w:val="both"/>
      </w:pPr>
      <w:r>
        <w:t>tijekom postupka javne nabave ako utvrdi da postoje navedene osnove za isključenje.</w:t>
      </w:r>
    </w:p>
    <w:p w:rsidR="00715908" w:rsidRDefault="00715908">
      <w:pPr>
        <w:pStyle w:val="Tijeloteksta"/>
        <w:spacing w:before="4"/>
      </w:pPr>
    </w:p>
    <w:p w:rsidR="00715908" w:rsidRDefault="0072146D">
      <w:pPr>
        <w:pStyle w:val="Tijeloteksta"/>
        <w:spacing w:line="320" w:lineRule="exact"/>
        <w:ind w:left="298"/>
        <w:jc w:val="both"/>
      </w:pPr>
      <w:r>
        <w:rPr>
          <w:b/>
          <w:sz w:val="28"/>
        </w:rPr>
        <w:t xml:space="preserve">2. </w:t>
      </w:r>
      <w:r>
        <w:t>ako utvrdi da gospodarski subjekt nije ispunio obveze plaćanja dospjelih poreznih obveza i</w:t>
      </w:r>
    </w:p>
    <w:p w:rsidR="00715908" w:rsidRDefault="0072146D">
      <w:pPr>
        <w:pStyle w:val="Tijeloteksta"/>
        <w:spacing w:line="251" w:lineRule="exact"/>
        <w:ind w:left="298"/>
        <w:jc w:val="both"/>
      </w:pPr>
      <w:r>
        <w:t>obveza za mirovinsko i zdravstveno osiguranje:</w:t>
      </w:r>
    </w:p>
    <w:p w:rsidR="00715908" w:rsidRDefault="0072146D">
      <w:pPr>
        <w:pStyle w:val="Odlomakpopisa"/>
        <w:numPr>
          <w:ilvl w:val="0"/>
          <w:numId w:val="12"/>
        </w:numPr>
        <w:tabs>
          <w:tab w:val="left" w:pos="520"/>
        </w:tabs>
        <w:spacing w:before="2" w:line="252" w:lineRule="exact"/>
        <w:ind w:firstLine="0"/>
        <w:jc w:val="both"/>
      </w:pPr>
      <w:r>
        <w:t xml:space="preserve">u Republici Hrvatskoj, ako gospodarski subjekt ima poslovni </w:t>
      </w:r>
      <w:proofErr w:type="spellStart"/>
      <w:r>
        <w:t>nastan</w:t>
      </w:r>
      <w:proofErr w:type="spellEnd"/>
      <w:r>
        <w:t xml:space="preserve"> u Republici Hrvatskoj,</w:t>
      </w:r>
      <w:r>
        <w:rPr>
          <w:spacing w:val="-12"/>
        </w:rPr>
        <w:t xml:space="preserve"> </w:t>
      </w:r>
      <w:r>
        <w:t>ili</w:t>
      </w:r>
    </w:p>
    <w:p w:rsidR="00715908" w:rsidRDefault="0072146D">
      <w:pPr>
        <w:pStyle w:val="Odlomakpopisa"/>
        <w:numPr>
          <w:ilvl w:val="0"/>
          <w:numId w:val="12"/>
        </w:numPr>
        <w:tabs>
          <w:tab w:val="left" w:pos="570"/>
        </w:tabs>
        <w:ind w:right="576" w:firstLine="0"/>
      </w:pPr>
      <w:r>
        <w:t xml:space="preserve">u Republici Hrvatskoj ili u državi poslovnog </w:t>
      </w:r>
      <w:proofErr w:type="spellStart"/>
      <w:r>
        <w:t>nastana</w:t>
      </w:r>
      <w:proofErr w:type="spellEnd"/>
      <w:r>
        <w:t xml:space="preserve"> gospodarskog subjekta, ako gospodarski subjekt nema poslovni </w:t>
      </w:r>
      <w:proofErr w:type="spellStart"/>
      <w:r>
        <w:t>nastan</w:t>
      </w:r>
      <w:proofErr w:type="spellEnd"/>
      <w:r>
        <w:t xml:space="preserve"> u Republici</w:t>
      </w:r>
      <w:r>
        <w:rPr>
          <w:spacing w:val="1"/>
        </w:rPr>
        <w:t xml:space="preserve"> </w:t>
      </w:r>
      <w:r>
        <w:t>Hrvatskoj.</w:t>
      </w:r>
    </w:p>
    <w:p w:rsidR="00715908" w:rsidRDefault="0072146D">
      <w:pPr>
        <w:pStyle w:val="Tijeloteksta"/>
        <w:ind w:left="298" w:right="588"/>
      </w:pPr>
      <w:r>
        <w:t>Iznimno, javni naručitelj neće isključiti gospodarskog subjekta iz postupka javne nabave ako mu sukladno posebnom propisu plaćanje obveza nije dopušteno ili mu je odobrena odgoda plaćanja.</w:t>
      </w:r>
    </w:p>
    <w:p w:rsidR="00715908" w:rsidRDefault="00715908">
      <w:pPr>
        <w:sectPr w:rsidR="00715908">
          <w:pgSz w:w="11910" w:h="16840"/>
          <w:pgMar w:top="1660" w:right="840" w:bottom="280" w:left="1120" w:header="737" w:footer="0" w:gutter="0"/>
          <w:cols w:space="720"/>
        </w:sectPr>
      </w:pPr>
    </w:p>
    <w:p w:rsidR="00715908" w:rsidRDefault="00715908">
      <w:pPr>
        <w:pStyle w:val="Tijeloteksta"/>
        <w:spacing w:before="4"/>
        <w:rPr>
          <w:sz w:val="14"/>
        </w:rPr>
      </w:pPr>
    </w:p>
    <w:p w:rsidR="00715908" w:rsidRDefault="0072146D">
      <w:pPr>
        <w:pStyle w:val="Tijeloteksta"/>
        <w:spacing w:before="91"/>
        <w:ind w:left="298" w:right="574"/>
        <w:jc w:val="both"/>
      </w:pPr>
      <w:r>
        <w:t xml:space="preserve">Ako gospodarski subjekt ima </w:t>
      </w:r>
      <w:proofErr w:type="spellStart"/>
      <w:r>
        <w:t>podugovaratelja</w:t>
      </w:r>
      <w:proofErr w:type="spellEnd"/>
      <w:r>
        <w:t xml:space="preserve">, mora dokazati da za </w:t>
      </w:r>
      <w:proofErr w:type="spellStart"/>
      <w:r>
        <w:t>podugovaratelja</w:t>
      </w:r>
      <w:proofErr w:type="spellEnd"/>
      <w:r>
        <w:t xml:space="preserve"> ne postoji osnova za isključenje iz ove točke (postojanje nepodmirene porezne obveze i obveze za mirovinsko i zdravstveno osiguranje).</w:t>
      </w:r>
    </w:p>
    <w:p w:rsidR="00715908" w:rsidRDefault="00715908">
      <w:pPr>
        <w:pStyle w:val="Tijeloteksta"/>
        <w:spacing w:before="1"/>
      </w:pPr>
    </w:p>
    <w:p w:rsidR="00715908" w:rsidRDefault="0072146D">
      <w:pPr>
        <w:pStyle w:val="Tijeloteksta"/>
        <w:spacing w:line="252" w:lineRule="exact"/>
        <w:ind w:left="298"/>
        <w:jc w:val="both"/>
      </w:pPr>
      <w:r>
        <w:rPr>
          <w:u w:val="single"/>
        </w:rPr>
        <w:t>Dokumenti kojima gospodarski subjekt dokazuje da ne postoje okolnosti koje dovode do njegova</w:t>
      </w:r>
    </w:p>
    <w:p w:rsidR="00715908" w:rsidRDefault="0072146D">
      <w:pPr>
        <w:pStyle w:val="Tijeloteksta"/>
        <w:spacing w:line="252" w:lineRule="exact"/>
        <w:ind w:left="298"/>
        <w:jc w:val="both"/>
      </w:pPr>
      <w:r>
        <w:rPr>
          <w:u w:val="single"/>
        </w:rPr>
        <w:t>isključenja</w:t>
      </w:r>
      <w:r>
        <w:t>:</w:t>
      </w:r>
    </w:p>
    <w:p w:rsidR="00715908" w:rsidRDefault="0072146D">
      <w:pPr>
        <w:pStyle w:val="Tijeloteksta"/>
        <w:spacing w:before="2"/>
        <w:ind w:left="298" w:right="574"/>
        <w:jc w:val="both"/>
      </w:pPr>
      <w:r>
        <w:rPr>
          <w:u w:val="thick"/>
        </w:rPr>
        <w:t>z</w:t>
      </w:r>
      <w:r>
        <w:rPr>
          <w:b/>
          <w:u w:val="thick"/>
        </w:rPr>
        <w:t>a točke 1.1. i 1.2.:</w:t>
      </w:r>
      <w:r>
        <w:rPr>
          <w:b/>
        </w:rPr>
        <w:t xml:space="preserve"> </w:t>
      </w:r>
      <w:r>
        <w:t xml:space="preserve">izvadak iz kaznene evidencije ili drugog odgovarajućeg registra ili, ako to nije moguće, jednakovrijedni dokument nadležne sudske ili upravne vlasti u državi poslovnog </w:t>
      </w:r>
      <w:proofErr w:type="spellStart"/>
      <w:r>
        <w:t>nastana</w:t>
      </w:r>
      <w:proofErr w:type="spellEnd"/>
      <w:r>
        <w:t xml:space="preserve"> gospodarskog subjekta, odnosno državi čiji je osoba državljanin, kojim se dokazuje da ne postoje osnove za isključenje iz članka 251. stavka 1. Zakona</w:t>
      </w:r>
    </w:p>
    <w:p w:rsidR="00715908" w:rsidRDefault="00BE376A">
      <w:pPr>
        <w:spacing w:before="1"/>
        <w:ind w:left="298" w:right="573"/>
        <w:jc w:val="both"/>
      </w:pPr>
      <w:r>
        <w:rPr>
          <w:noProof/>
          <w:lang w:bidi="ar-SA"/>
        </w:rPr>
        <mc:AlternateContent>
          <mc:Choice Requires="wps">
            <w:drawing>
              <wp:anchor distT="0" distB="0" distL="0" distR="0" simplePos="0" relativeHeight="251652608" behindDoc="1" locked="0" layoutInCell="1" allowOverlap="1">
                <wp:simplePos x="0" y="0"/>
                <wp:positionH relativeFrom="page">
                  <wp:posOffset>899160</wp:posOffset>
                </wp:positionH>
                <wp:positionV relativeFrom="paragraph">
                  <wp:posOffset>2000885</wp:posOffset>
                </wp:positionV>
                <wp:extent cx="5739765" cy="489585"/>
                <wp:effectExtent l="13335" t="5080" r="9525" b="1016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8958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0F38" w:rsidRDefault="00640F38">
                            <w:pPr>
                              <w:pStyle w:val="Tijeloteksta"/>
                              <w:spacing w:line="247" w:lineRule="exact"/>
                              <w:ind w:left="103"/>
                            </w:pPr>
                            <w:r>
                              <w:t>Za potrebe utvrđivanja gore navedenih okolnosti, gospodarski subjekt u ponudi dostavlja:</w:t>
                            </w:r>
                          </w:p>
                          <w:p w:rsidR="00640F38" w:rsidRDefault="00640F38">
                            <w:pPr>
                              <w:pStyle w:val="Tijeloteksta"/>
                              <w:numPr>
                                <w:ilvl w:val="0"/>
                                <w:numId w:val="11"/>
                              </w:numPr>
                              <w:tabs>
                                <w:tab w:val="left" w:pos="812"/>
                              </w:tabs>
                              <w:spacing w:before="1" w:line="252" w:lineRule="exact"/>
                            </w:pPr>
                            <w:r>
                              <w:t>ispunjen</w:t>
                            </w:r>
                            <w:r>
                              <w:rPr>
                                <w:spacing w:val="11"/>
                              </w:rPr>
                              <w:t xml:space="preserve"> </w:t>
                            </w:r>
                            <w:r>
                              <w:t>e-ESPD</w:t>
                            </w:r>
                            <w:r>
                              <w:rPr>
                                <w:spacing w:val="13"/>
                              </w:rPr>
                              <w:t xml:space="preserve"> </w:t>
                            </w:r>
                            <w:r>
                              <w:t>obrazac</w:t>
                            </w:r>
                            <w:r>
                              <w:rPr>
                                <w:spacing w:val="10"/>
                              </w:rPr>
                              <w:t xml:space="preserve"> </w:t>
                            </w:r>
                            <w:r>
                              <w:t>–</w:t>
                            </w:r>
                            <w:r>
                              <w:rPr>
                                <w:spacing w:val="14"/>
                              </w:rPr>
                              <w:t xml:space="preserve"> </w:t>
                            </w:r>
                            <w:r>
                              <w:t>dio</w:t>
                            </w:r>
                            <w:r>
                              <w:rPr>
                                <w:spacing w:val="15"/>
                              </w:rPr>
                              <w:t xml:space="preserve"> </w:t>
                            </w:r>
                            <w:r>
                              <w:t>III.</w:t>
                            </w:r>
                            <w:r>
                              <w:rPr>
                                <w:spacing w:val="15"/>
                              </w:rPr>
                              <w:t xml:space="preserve"> </w:t>
                            </w:r>
                            <w:r>
                              <w:t>Osnove</w:t>
                            </w:r>
                            <w:r>
                              <w:rPr>
                                <w:spacing w:val="15"/>
                              </w:rPr>
                              <w:t xml:space="preserve"> </w:t>
                            </w:r>
                            <w:r>
                              <w:t>za</w:t>
                            </w:r>
                            <w:r>
                              <w:rPr>
                                <w:spacing w:val="15"/>
                              </w:rPr>
                              <w:t xml:space="preserve"> </w:t>
                            </w:r>
                            <w:r>
                              <w:t>isključenje,</w:t>
                            </w:r>
                            <w:r>
                              <w:rPr>
                                <w:spacing w:val="14"/>
                              </w:rPr>
                              <w:t xml:space="preserve"> </w:t>
                            </w:r>
                            <w:r>
                              <w:t>odjeljak</w:t>
                            </w:r>
                            <w:r>
                              <w:rPr>
                                <w:spacing w:val="12"/>
                              </w:rPr>
                              <w:t xml:space="preserve"> </w:t>
                            </w:r>
                            <w:r>
                              <w:t>A:</w:t>
                            </w:r>
                            <w:r>
                              <w:rPr>
                                <w:spacing w:val="16"/>
                              </w:rPr>
                              <w:t xml:space="preserve"> </w:t>
                            </w:r>
                            <w:r>
                              <w:t>Osnove</w:t>
                            </w:r>
                            <w:r>
                              <w:rPr>
                                <w:spacing w:val="13"/>
                              </w:rPr>
                              <w:t xml:space="preserve"> </w:t>
                            </w:r>
                            <w:r>
                              <w:t>povezane</w:t>
                            </w:r>
                            <w:r>
                              <w:rPr>
                                <w:spacing w:val="15"/>
                              </w:rPr>
                              <w:t xml:space="preserve"> </w:t>
                            </w:r>
                            <w:r>
                              <w:t>s</w:t>
                            </w:r>
                          </w:p>
                          <w:p w:rsidR="00640F38" w:rsidRDefault="00640F38">
                            <w:pPr>
                              <w:pStyle w:val="Tijeloteksta"/>
                              <w:spacing w:line="252" w:lineRule="exact"/>
                              <w:ind w:left="887"/>
                            </w:pPr>
                            <w:r>
                              <w:t>kaznenim presudama za sve gospodarske subjekte u ponudi.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70.8pt;margin-top:157.55pt;width:451.95pt;height:38.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Bu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" filled="f" strokeweight=".16969mm">
                <v:textbox inset="0,0,0,0">
                  <w:txbxContent>
                    <w:p w:rsidR="00640F38" w:rsidRDefault="00640F38">
                      <w:pPr>
                        <w:pStyle w:val="Tijeloteksta"/>
                        <w:spacing w:line="247" w:lineRule="exact"/>
                        <w:ind w:left="103"/>
                      </w:pPr>
                      <w:r>
                        <w:t>Za potrebe utvrđivanja gore navedenih okolnosti, gospodarski subjekt u ponudi dostavlja:</w:t>
                      </w:r>
                    </w:p>
                    <w:p w:rsidR="00640F38" w:rsidRDefault="00640F38">
                      <w:pPr>
                        <w:pStyle w:val="Tijeloteksta"/>
                        <w:numPr>
                          <w:ilvl w:val="0"/>
                          <w:numId w:val="11"/>
                        </w:numPr>
                        <w:tabs>
                          <w:tab w:val="left" w:pos="812"/>
                        </w:tabs>
                        <w:spacing w:before="1" w:line="252" w:lineRule="exact"/>
                      </w:pPr>
                      <w:r>
                        <w:t>ispunjen</w:t>
                      </w:r>
                      <w:r>
                        <w:rPr>
                          <w:spacing w:val="11"/>
                        </w:rPr>
                        <w:t xml:space="preserve"> </w:t>
                      </w:r>
                      <w:r>
                        <w:t>e-ESPD</w:t>
                      </w:r>
                      <w:r>
                        <w:rPr>
                          <w:spacing w:val="13"/>
                        </w:rPr>
                        <w:t xml:space="preserve"> </w:t>
                      </w:r>
                      <w:r>
                        <w:t>obrazac</w:t>
                      </w:r>
                      <w:r>
                        <w:rPr>
                          <w:spacing w:val="10"/>
                        </w:rPr>
                        <w:t xml:space="preserve"> </w:t>
                      </w:r>
                      <w:r>
                        <w:t>–</w:t>
                      </w:r>
                      <w:r>
                        <w:rPr>
                          <w:spacing w:val="14"/>
                        </w:rPr>
                        <w:t xml:space="preserve"> </w:t>
                      </w:r>
                      <w:r>
                        <w:t>dio</w:t>
                      </w:r>
                      <w:r>
                        <w:rPr>
                          <w:spacing w:val="15"/>
                        </w:rPr>
                        <w:t xml:space="preserve"> </w:t>
                      </w:r>
                      <w:r>
                        <w:t>III.</w:t>
                      </w:r>
                      <w:r>
                        <w:rPr>
                          <w:spacing w:val="15"/>
                        </w:rPr>
                        <w:t xml:space="preserve"> </w:t>
                      </w:r>
                      <w:r>
                        <w:t>Osnove</w:t>
                      </w:r>
                      <w:r>
                        <w:rPr>
                          <w:spacing w:val="15"/>
                        </w:rPr>
                        <w:t xml:space="preserve"> </w:t>
                      </w:r>
                      <w:r>
                        <w:t>za</w:t>
                      </w:r>
                      <w:r>
                        <w:rPr>
                          <w:spacing w:val="15"/>
                        </w:rPr>
                        <w:t xml:space="preserve"> </w:t>
                      </w:r>
                      <w:r>
                        <w:t>isključenje,</w:t>
                      </w:r>
                      <w:r>
                        <w:rPr>
                          <w:spacing w:val="14"/>
                        </w:rPr>
                        <w:t xml:space="preserve"> </w:t>
                      </w:r>
                      <w:r>
                        <w:t>odjeljak</w:t>
                      </w:r>
                      <w:r>
                        <w:rPr>
                          <w:spacing w:val="12"/>
                        </w:rPr>
                        <w:t xml:space="preserve"> </w:t>
                      </w:r>
                      <w:r>
                        <w:t>A:</w:t>
                      </w:r>
                      <w:r>
                        <w:rPr>
                          <w:spacing w:val="16"/>
                        </w:rPr>
                        <w:t xml:space="preserve"> </w:t>
                      </w:r>
                      <w:r>
                        <w:t>Osnove</w:t>
                      </w:r>
                      <w:r>
                        <w:rPr>
                          <w:spacing w:val="13"/>
                        </w:rPr>
                        <w:t xml:space="preserve"> </w:t>
                      </w:r>
                      <w:r>
                        <w:t>povezane</w:t>
                      </w:r>
                      <w:r>
                        <w:rPr>
                          <w:spacing w:val="15"/>
                        </w:rPr>
                        <w:t xml:space="preserve"> </w:t>
                      </w:r>
                      <w:r>
                        <w:t>s</w:t>
                      </w:r>
                    </w:p>
                    <w:p w:rsidR="00640F38" w:rsidRDefault="00640F38">
                      <w:pPr>
                        <w:pStyle w:val="Tijeloteksta"/>
                        <w:spacing w:line="252" w:lineRule="exact"/>
                        <w:ind w:left="887"/>
                      </w:pPr>
                      <w:r>
                        <w:t>kaznenim presudama za sve gospodarske subjekte u ponudi.</w:t>
                      </w:r>
                    </w:p>
                  </w:txbxContent>
                </v:textbox>
                <w10:wrap type="topAndBottom" anchorx="page"/>
              </v:shape>
            </w:pict>
          </mc:Fallback>
        </mc:AlternateContent>
      </w:r>
      <w:r w:rsidR="0072146D">
        <w:t xml:space="preserve">Ako se u državi poslovnog </w:t>
      </w:r>
      <w:proofErr w:type="spellStart"/>
      <w:r w:rsidR="0072146D">
        <w:t>nastana</w:t>
      </w:r>
      <w:proofErr w:type="spellEnd"/>
      <w:r w:rsidR="0072146D">
        <w:t xml:space="preserve"> gospodarskog subjekta, odnosno državi čiji je osoba državljanin </w:t>
      </w:r>
      <w:r w:rsidR="0072146D">
        <w:rPr>
          <w:spacing w:val="-3"/>
        </w:rPr>
        <w:t xml:space="preserve">ne </w:t>
      </w:r>
      <w:r w:rsidR="0072146D">
        <w:t>izdaju navedeni dokumenti ili ako ne obuhvaćaju sve okolnosti iz članka 251. stavka 1. (</w:t>
      </w:r>
      <w:r w:rsidR="0072146D">
        <w:rPr>
          <w:u w:val="single"/>
        </w:rPr>
        <w:t>kao što je</w:t>
      </w:r>
      <w:r w:rsidR="0072146D">
        <w:t xml:space="preserve"> </w:t>
      </w:r>
      <w:r w:rsidR="0072146D">
        <w:rPr>
          <w:u w:val="single"/>
        </w:rPr>
        <w:t>slučaj u Republici Hrvatskoj</w:t>
      </w:r>
      <w:r w:rsidR="0072146D">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72146D">
        <w:t>nastana</w:t>
      </w:r>
      <w:proofErr w:type="spellEnd"/>
      <w:r w:rsidR="0072146D">
        <w:t xml:space="preserve"> gospodarskog subjekta, odnosno državi čiji je osoba državljanin (</w:t>
      </w:r>
      <w:r w:rsidR="0072146D">
        <w:rPr>
          <w:i/>
        </w:rPr>
        <w:t>Izjavu  moraju dati sve osobe koje su članovi upravnog, upravljačkog ili nadzornog tijela, koje imaju ovlasti zastupanja, donošenja odluka ili nadzora tog subjekta, a osoba ovlaštena za zastupanje daje izjavu i za gospodarski subjekt. Sukladno Pravilniku o dokumentaciji o nabavi te ponudi u postupcima javne nabave (NN 65/17), izjavu može dati osoba po zakonu ovlaštena za zastupanje gospodarskog subjekta, osim za gospodarski subjekt i za sve osobe koje su članovi upravnog, upravljačkog ili nadzornog tijela ili imaju ovlasti zastupanja, donošenja odluka ili nadzora tog</w:t>
      </w:r>
      <w:r w:rsidR="0072146D">
        <w:rPr>
          <w:i/>
          <w:spacing w:val="-11"/>
        </w:rPr>
        <w:t xml:space="preserve"> </w:t>
      </w:r>
      <w:r w:rsidR="0072146D">
        <w:rPr>
          <w:i/>
        </w:rPr>
        <w:t>subjekta</w:t>
      </w:r>
      <w:r w:rsidR="0072146D">
        <w:t>).</w:t>
      </w:r>
    </w:p>
    <w:p w:rsidR="00715908" w:rsidRDefault="00715908">
      <w:pPr>
        <w:pStyle w:val="Tijeloteksta"/>
        <w:spacing w:before="9"/>
        <w:rPr>
          <w:sz w:val="18"/>
        </w:rPr>
      </w:pPr>
    </w:p>
    <w:p w:rsidR="00715908" w:rsidRDefault="0072146D">
      <w:pPr>
        <w:pStyle w:val="Tijeloteksta"/>
        <w:ind w:left="298"/>
        <w:jc w:val="both"/>
      </w:pPr>
      <w:r>
        <w:rPr>
          <w:b/>
          <w:u w:val="thick"/>
        </w:rPr>
        <w:t>za točku 2.</w:t>
      </w:r>
      <w:r>
        <w:rPr>
          <w:b/>
        </w:rPr>
        <w:t xml:space="preserve">: </w:t>
      </w:r>
      <w:r>
        <w:t>Potvrda Porezne uprave o stanju duga iz koje je vidljivo da nema okolnosti koje bi bile</w:t>
      </w:r>
    </w:p>
    <w:p w:rsidR="00715908" w:rsidRDefault="0072146D">
      <w:pPr>
        <w:pStyle w:val="Tijeloteksta"/>
        <w:spacing w:before="2" w:line="252" w:lineRule="exact"/>
        <w:ind w:left="298"/>
        <w:jc w:val="both"/>
      </w:pPr>
      <w:r>
        <w:t>protivne članku 252. Zakona.</w:t>
      </w:r>
    </w:p>
    <w:p w:rsidR="00715908" w:rsidRDefault="00BE376A">
      <w:pPr>
        <w:pStyle w:val="Tijeloteksta"/>
        <w:ind w:left="298" w:right="574"/>
        <w:jc w:val="both"/>
      </w:pPr>
      <w:r>
        <w:rPr>
          <w:noProof/>
          <w:lang w:bidi="ar-SA"/>
        </w:rPr>
        <mc:AlternateContent>
          <mc:Choice Requires="wps">
            <w:drawing>
              <wp:anchor distT="0" distB="0" distL="0" distR="0" simplePos="0" relativeHeight="251653632" behindDoc="1" locked="0" layoutInCell="1" allowOverlap="1">
                <wp:simplePos x="0" y="0"/>
                <wp:positionH relativeFrom="page">
                  <wp:posOffset>899160</wp:posOffset>
                </wp:positionH>
                <wp:positionV relativeFrom="paragraph">
                  <wp:posOffset>876935</wp:posOffset>
                </wp:positionV>
                <wp:extent cx="5739765" cy="649605"/>
                <wp:effectExtent l="13335" t="6985" r="9525" b="1016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64960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0F38" w:rsidRDefault="00640F38">
                            <w:pPr>
                              <w:pStyle w:val="Tijeloteksta"/>
                              <w:spacing w:line="246" w:lineRule="exact"/>
                              <w:ind w:left="103"/>
                            </w:pPr>
                            <w:r>
                              <w:t>Za potrebe utvrđivanja gore navedenih okolnosti, gospodarski subjekt u ponudi dostavlja:</w:t>
                            </w:r>
                          </w:p>
                          <w:p w:rsidR="00640F38" w:rsidRDefault="00640F38">
                            <w:pPr>
                              <w:pStyle w:val="Tijeloteksta"/>
                              <w:numPr>
                                <w:ilvl w:val="0"/>
                                <w:numId w:val="10"/>
                              </w:numPr>
                              <w:tabs>
                                <w:tab w:val="left" w:pos="812"/>
                              </w:tabs>
                              <w:ind w:right="99" w:hanging="360"/>
                              <w:jc w:val="both"/>
                            </w:pPr>
                            <w:r>
                              <w:t>ispunjen e-ESPD obrazac – dio III. Osnove za isključenje, odjeljak B: Osnove povezane s plaćanjem poreza ili doprinosa za socijalno osiguranje za sve gospodarske subjekte u ponudi.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70.8pt;margin-top:69.05pt;width:451.95pt;height:51.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" filled="f" strokeweight=".16969mm">
                <v:textbox inset="0,0,0,0">
                  <w:txbxContent>
                    <w:p w:rsidR="00640F38" w:rsidRDefault="00640F38">
                      <w:pPr>
                        <w:pStyle w:val="Tijeloteksta"/>
                        <w:spacing w:line="246" w:lineRule="exact"/>
                        <w:ind w:left="103"/>
                      </w:pPr>
                      <w:r>
                        <w:t>Za potrebe utvrđivanja gore navedenih okolnosti, gospodarski subjekt u ponudi dostavlja:</w:t>
                      </w:r>
                    </w:p>
                    <w:p w:rsidR="00640F38" w:rsidRDefault="00640F38">
                      <w:pPr>
                        <w:pStyle w:val="Tijeloteksta"/>
                        <w:numPr>
                          <w:ilvl w:val="0"/>
                          <w:numId w:val="10"/>
                        </w:numPr>
                        <w:tabs>
                          <w:tab w:val="left" w:pos="812"/>
                        </w:tabs>
                        <w:ind w:right="99" w:hanging="360"/>
                        <w:jc w:val="both"/>
                      </w:pPr>
                      <w:r>
                        <w:t>ispunjen e-ESPD obrazac – dio III. Osnove za isključenje, odjeljak B: Osnove povezane s plaćanjem poreza ili doprinosa za socijalno osiguranje za sve gospodarske subjekte u ponudi.</w:t>
                      </w:r>
                    </w:p>
                  </w:txbxContent>
                </v:textbox>
                <w10:wrap type="topAndBottom" anchorx="page"/>
              </v:shape>
            </w:pict>
          </mc:Fallback>
        </mc:AlternateContent>
      </w:r>
      <w:r w:rsidR="0072146D">
        <w:t xml:space="preserve">Ako se u državi poslovnog </w:t>
      </w:r>
      <w:proofErr w:type="spellStart"/>
      <w:r w:rsidR="0072146D">
        <w:t>nastana</w:t>
      </w:r>
      <w:proofErr w:type="spellEnd"/>
      <w:r w:rsidR="0072146D">
        <w:t xml:space="preserve"> gospodarskog subjekta, odnosno državi čiji je osoba državljanin </w:t>
      </w:r>
      <w:r w:rsidR="0072146D">
        <w:rPr>
          <w:spacing w:val="-3"/>
        </w:rPr>
        <w:t xml:space="preserve">ne </w:t>
      </w:r>
      <w:r w:rsidR="0072146D">
        <w:t xml:space="preserve">izdaje navedeni dokument, on može biti zamijenjen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72146D">
        <w:t>nastana</w:t>
      </w:r>
      <w:proofErr w:type="spellEnd"/>
      <w:r w:rsidR="0072146D">
        <w:t xml:space="preserve"> gospodarskog subjekta, odnosno državi čiji je osoba</w:t>
      </w:r>
      <w:r w:rsidR="0072146D">
        <w:rPr>
          <w:spacing w:val="-9"/>
        </w:rPr>
        <w:t xml:space="preserve"> </w:t>
      </w:r>
      <w:r w:rsidR="0072146D">
        <w:t>državljanin.</w:t>
      </w:r>
    </w:p>
    <w:p w:rsidR="00715908" w:rsidRDefault="00715908">
      <w:pPr>
        <w:pStyle w:val="Tijeloteksta"/>
        <w:spacing w:before="9"/>
        <w:rPr>
          <w:sz w:val="18"/>
        </w:rPr>
      </w:pPr>
    </w:p>
    <w:p w:rsidR="00715908" w:rsidRDefault="0072146D">
      <w:pPr>
        <w:pStyle w:val="Tijeloteksta"/>
        <w:ind w:left="298" w:right="572"/>
        <w:jc w:val="both"/>
      </w:pPr>
      <w:r>
        <w:t>Gospodarski subjekt kod kojeg su ostvarene navedene osnove za isključenje može javnom naručitelju dostaviti dokaze o mjerama koje je poduzeo kako bi dokazao svoju pouzdanost bez obzira na postojanje relevantne osnove za isključenje prema čl. 255. ZJN, a prema kojem javni naručitelj i ocjenjuje poduzete</w:t>
      </w:r>
      <w:r>
        <w:rPr>
          <w:spacing w:val="-1"/>
        </w:rPr>
        <w:t xml:space="preserve"> </w:t>
      </w:r>
      <w:r>
        <w:t>mjere.</w:t>
      </w:r>
    </w:p>
    <w:p w:rsidR="00715908" w:rsidRDefault="00715908">
      <w:pPr>
        <w:pStyle w:val="Tijeloteksta"/>
      </w:pPr>
    </w:p>
    <w:p w:rsidR="00715908" w:rsidRDefault="0072146D">
      <w:pPr>
        <w:pStyle w:val="Tijeloteksta"/>
        <w:ind w:left="298"/>
        <w:jc w:val="both"/>
      </w:pPr>
      <w:r>
        <w:rPr>
          <w:u w:val="single"/>
        </w:rPr>
        <w:t>UVJETI</w:t>
      </w:r>
      <w:r>
        <w:rPr>
          <w:spacing w:val="-10"/>
          <w:u w:val="single"/>
        </w:rPr>
        <w:t xml:space="preserve"> </w:t>
      </w:r>
      <w:r>
        <w:rPr>
          <w:u w:val="single"/>
        </w:rPr>
        <w:t>SPOSOBNOSTI</w:t>
      </w:r>
    </w:p>
    <w:p w:rsidR="00715908" w:rsidRDefault="00715908">
      <w:pPr>
        <w:pStyle w:val="Tijeloteksta"/>
        <w:spacing w:before="6"/>
        <w:rPr>
          <w:sz w:val="14"/>
        </w:rPr>
      </w:pPr>
    </w:p>
    <w:p w:rsidR="00715908" w:rsidRDefault="0072146D">
      <w:pPr>
        <w:pStyle w:val="Naslov3"/>
        <w:numPr>
          <w:ilvl w:val="1"/>
          <w:numId w:val="12"/>
        </w:numPr>
        <w:tabs>
          <w:tab w:val="left" w:pos="568"/>
        </w:tabs>
        <w:spacing w:before="91"/>
      </w:pPr>
      <w:r>
        <w:rPr>
          <w:u w:val="thick"/>
        </w:rPr>
        <w:t>SPOSOBNOST ZA OBAVLJANJE PROFESIONALNE</w:t>
      </w:r>
      <w:r>
        <w:rPr>
          <w:spacing w:val="-6"/>
          <w:u w:val="thick"/>
        </w:rPr>
        <w:t xml:space="preserve"> </w:t>
      </w:r>
      <w:r>
        <w:rPr>
          <w:u w:val="thick"/>
        </w:rPr>
        <w:t>DJELATNOSTI</w:t>
      </w:r>
    </w:p>
    <w:p w:rsidR="00715908" w:rsidRDefault="00715908">
      <w:pPr>
        <w:pStyle w:val="Tijeloteksta"/>
        <w:spacing w:before="8"/>
        <w:rPr>
          <w:b/>
          <w:sz w:val="13"/>
        </w:rPr>
      </w:pPr>
    </w:p>
    <w:p w:rsidR="00715908" w:rsidRDefault="0072146D">
      <w:pPr>
        <w:pStyle w:val="Tijeloteksta"/>
        <w:spacing w:before="92" w:line="252" w:lineRule="exact"/>
        <w:ind w:left="298"/>
      </w:pPr>
      <w:r>
        <w:t>Gospodarski subjekt mora dokazati upis u sudski, obrtni, strukovni ili drugi odgovarajući registar u</w:t>
      </w:r>
    </w:p>
    <w:p w:rsidR="00715908" w:rsidRDefault="0072146D">
      <w:pPr>
        <w:pStyle w:val="Tijeloteksta"/>
        <w:spacing w:line="252" w:lineRule="exact"/>
        <w:ind w:left="298"/>
      </w:pPr>
      <w:r>
        <w:t xml:space="preserve">državi poslovnog </w:t>
      </w:r>
      <w:proofErr w:type="spellStart"/>
      <w:r>
        <w:t>nastana</w:t>
      </w:r>
      <w:proofErr w:type="spellEnd"/>
      <w:r>
        <w:t xml:space="preserve"> gospodarskog subjekta.</w:t>
      </w:r>
    </w:p>
    <w:p w:rsidR="00715908" w:rsidRDefault="00715908">
      <w:pPr>
        <w:spacing w:line="252" w:lineRule="exact"/>
        <w:sectPr w:rsidR="00715908">
          <w:pgSz w:w="11910" w:h="16840"/>
          <w:pgMar w:top="1660" w:right="840" w:bottom="280" w:left="1120" w:header="737" w:footer="0" w:gutter="0"/>
          <w:cols w:space="720"/>
        </w:sectPr>
      </w:pPr>
    </w:p>
    <w:p w:rsidR="00715908" w:rsidRDefault="00715908">
      <w:pPr>
        <w:pStyle w:val="Tijeloteksta"/>
        <w:spacing w:before="4"/>
        <w:rPr>
          <w:sz w:val="14"/>
        </w:rPr>
      </w:pPr>
    </w:p>
    <w:p w:rsidR="00715908" w:rsidRDefault="00BE376A">
      <w:pPr>
        <w:pStyle w:val="Tijeloteksta"/>
        <w:spacing w:before="91"/>
        <w:ind w:left="1006" w:right="573"/>
        <w:jc w:val="both"/>
      </w:pPr>
      <w:r>
        <w:rPr>
          <w:noProof/>
          <w:lang w:bidi="ar-SA"/>
        </w:rPr>
        <mc:AlternateContent>
          <mc:Choice Requires="wps">
            <w:drawing>
              <wp:anchor distT="0" distB="0" distL="0" distR="0" simplePos="0" relativeHeight="251654656" behindDoc="1" locked="0" layoutInCell="1" allowOverlap="1">
                <wp:simplePos x="0" y="0"/>
                <wp:positionH relativeFrom="page">
                  <wp:posOffset>899160</wp:posOffset>
                </wp:positionH>
                <wp:positionV relativeFrom="paragraph">
                  <wp:posOffset>613410</wp:posOffset>
                </wp:positionV>
                <wp:extent cx="5739765" cy="489585"/>
                <wp:effectExtent l="13335" t="10160" r="9525" b="508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8958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0F38" w:rsidRDefault="00640F38">
                            <w:pPr>
                              <w:pStyle w:val="Tijeloteksta"/>
                              <w:spacing w:line="249" w:lineRule="exact"/>
                              <w:ind w:left="103"/>
                            </w:pPr>
                            <w:r>
                              <w:t>Za potrebe utvrđivanja gore navedenih okolnosti, gospodarski subjekt u ponudi dostavlja:</w:t>
                            </w:r>
                          </w:p>
                          <w:p w:rsidR="00640F38" w:rsidRDefault="00640F38">
                            <w:pPr>
                              <w:pStyle w:val="Tijeloteksta"/>
                              <w:numPr>
                                <w:ilvl w:val="0"/>
                                <w:numId w:val="9"/>
                              </w:numPr>
                              <w:tabs>
                                <w:tab w:val="left" w:pos="812"/>
                              </w:tabs>
                              <w:ind w:right="99" w:hanging="360"/>
                            </w:pPr>
                            <w:r>
                              <w:t>ispunjen e-ESPD obrazac – dio IV. Kriteriji za odabir, Odjeljak A: Sposobnosti za obavljanje profesionalne djelatnosti: točka 1)</w:t>
                            </w:r>
                            <w:r>
                              <w:rPr>
                                <w:spacing w:val="-4"/>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70.8pt;margin-top:48.3pt;width:451.95pt;height:38.5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Ek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" filled="f" strokeweight=".16969mm">
                <v:textbox inset="0,0,0,0">
                  <w:txbxContent>
                    <w:p w:rsidR="00640F38" w:rsidRDefault="00640F38">
                      <w:pPr>
                        <w:pStyle w:val="Tijeloteksta"/>
                        <w:spacing w:line="249" w:lineRule="exact"/>
                        <w:ind w:left="103"/>
                      </w:pPr>
                      <w:r>
                        <w:t>Za potrebe utvrđivanja gore navedenih okolnosti, gospodarski subjekt u ponudi dostavlja:</w:t>
                      </w:r>
                    </w:p>
                    <w:p w:rsidR="00640F38" w:rsidRDefault="00640F38">
                      <w:pPr>
                        <w:pStyle w:val="Tijeloteksta"/>
                        <w:numPr>
                          <w:ilvl w:val="0"/>
                          <w:numId w:val="9"/>
                        </w:numPr>
                        <w:tabs>
                          <w:tab w:val="left" w:pos="812"/>
                        </w:tabs>
                        <w:ind w:right="99" w:hanging="360"/>
                      </w:pPr>
                      <w:r>
                        <w:t>ispunjen e-ESPD obrazac – dio IV. Kriteriji za odabir, Odjeljak A: Sposobnosti za obavljanje profesionalne djelatnosti: točka 1)</w:t>
                      </w:r>
                      <w:r>
                        <w:rPr>
                          <w:spacing w:val="-4"/>
                        </w:rPr>
                        <w:t xml:space="preserve"> </w:t>
                      </w:r>
                      <w:r>
                        <w:t>–</w:t>
                      </w:r>
                    </w:p>
                  </w:txbxContent>
                </v:textbox>
                <w10:wrap type="topAndBottom" anchorx="page"/>
              </v:shape>
            </w:pict>
          </mc:Fallback>
        </mc:AlternateContent>
      </w:r>
      <w:r w:rsidR="0072146D">
        <w:t xml:space="preserve">Sposobnost za obavljanje profesionalne djelatnosti gospodarskog subjekta dokazuje se: </w:t>
      </w:r>
      <w:r w:rsidR="0072146D">
        <w:rPr>
          <w:b/>
        </w:rPr>
        <w:t xml:space="preserve">izvatkom </w:t>
      </w:r>
      <w:r w:rsidR="0072146D">
        <w:t xml:space="preserve">o upisu u sudski, obrtni, strukovni ili drugi odgovarajući registar u državi poslovnog </w:t>
      </w:r>
      <w:proofErr w:type="spellStart"/>
      <w:r w:rsidR="0072146D">
        <w:t>nastana</w:t>
      </w:r>
      <w:proofErr w:type="spellEnd"/>
      <w:r w:rsidR="0072146D">
        <w:t xml:space="preserve"> gospodarskog subjekta.</w:t>
      </w:r>
    </w:p>
    <w:p w:rsidR="00715908" w:rsidRDefault="00715908">
      <w:pPr>
        <w:pStyle w:val="Tijeloteksta"/>
        <w:spacing w:before="2"/>
        <w:rPr>
          <w:sz w:val="19"/>
        </w:rPr>
      </w:pPr>
    </w:p>
    <w:p w:rsidR="00715908" w:rsidRDefault="0072146D">
      <w:pPr>
        <w:pStyle w:val="Naslov3"/>
        <w:numPr>
          <w:ilvl w:val="1"/>
          <w:numId w:val="12"/>
        </w:numPr>
        <w:tabs>
          <w:tab w:val="left" w:pos="558"/>
        </w:tabs>
        <w:spacing w:before="1"/>
        <w:ind w:left="557" w:hanging="259"/>
      </w:pPr>
      <w:r>
        <w:rPr>
          <w:u w:val="thick"/>
        </w:rPr>
        <w:t>EKONOMSKA I FINANCIJSKA</w:t>
      </w:r>
      <w:r>
        <w:rPr>
          <w:spacing w:val="-5"/>
          <w:u w:val="thick"/>
        </w:rPr>
        <w:t xml:space="preserve"> </w:t>
      </w:r>
      <w:r>
        <w:rPr>
          <w:u w:val="thick"/>
        </w:rPr>
        <w:t>SPOSOBNOST</w:t>
      </w:r>
    </w:p>
    <w:p w:rsidR="00715908" w:rsidRDefault="00715908">
      <w:pPr>
        <w:pStyle w:val="Tijeloteksta"/>
        <w:spacing w:before="7"/>
        <w:rPr>
          <w:b/>
          <w:sz w:val="13"/>
        </w:rPr>
      </w:pPr>
    </w:p>
    <w:p w:rsidR="00715908" w:rsidRDefault="0072146D">
      <w:pPr>
        <w:pStyle w:val="Tijeloteksta"/>
        <w:spacing w:before="92"/>
        <w:ind w:left="298"/>
      </w:pPr>
      <w:r>
        <w:t>Gospodarski subjekt je obvezan dostaviti, kao dokaz postojanja odgovarajuće ekonomske i financijske</w:t>
      </w:r>
    </w:p>
    <w:p w:rsidR="00715908" w:rsidRDefault="0072146D">
      <w:pPr>
        <w:pStyle w:val="Tijeloteksta"/>
        <w:spacing w:before="1" w:line="252" w:lineRule="exact"/>
        <w:ind w:left="298"/>
      </w:pPr>
      <w:r>
        <w:t>sposobnosti, sljedeće:</w:t>
      </w:r>
    </w:p>
    <w:p w:rsidR="00715908" w:rsidRDefault="0072146D">
      <w:pPr>
        <w:pStyle w:val="Odlomakpopisa"/>
        <w:numPr>
          <w:ilvl w:val="0"/>
          <w:numId w:val="16"/>
        </w:numPr>
        <w:tabs>
          <w:tab w:val="left" w:pos="1006"/>
          <w:tab w:val="left" w:pos="1007"/>
        </w:tabs>
        <w:spacing w:line="252" w:lineRule="exact"/>
        <w:ind w:hanging="708"/>
      </w:pPr>
      <w:r>
        <w:t>Izjavu o ukupnom prometu gospodarskog subjekta za područje njegove</w:t>
      </w:r>
      <w:r>
        <w:rPr>
          <w:spacing w:val="-10"/>
        </w:rPr>
        <w:t xml:space="preserve"> </w:t>
      </w:r>
      <w:r>
        <w:t>djelatnosti</w:t>
      </w:r>
    </w:p>
    <w:p w:rsidR="00715908" w:rsidRDefault="0072146D">
      <w:pPr>
        <w:pStyle w:val="Tijeloteksta"/>
        <w:ind w:left="298" w:right="572"/>
        <w:jc w:val="both"/>
      </w:pPr>
      <w:r>
        <w:t>Izjavu o ukupnom prometu gospodarskog subjekta za područje njegove djelatnosti u koje spada predmetna nabava za razdoblje od posljednje 3 (tri) dostupne financijske godine. Prosječni ukupni promet za navedeno razdoblje mora biti minimalno u visini procijenjene vrijednosti nabave, čime gospodarski subjekt dokazuje financijsku sposobnost obavljanja poslova u obimu traženom predmetom</w:t>
      </w:r>
      <w:r>
        <w:rPr>
          <w:spacing w:val="-4"/>
        </w:rPr>
        <w:t xml:space="preserve"> </w:t>
      </w:r>
      <w:r>
        <w:t>nabave.</w:t>
      </w:r>
    </w:p>
    <w:p w:rsidR="00715908" w:rsidRDefault="0072146D">
      <w:pPr>
        <w:pStyle w:val="Tijeloteksta"/>
        <w:spacing w:line="253" w:lineRule="exact"/>
        <w:ind w:left="298"/>
      </w:pPr>
      <w:r>
        <w:t>U slučaju da ponuditelji tražene vrijednosti iskažu u stranoj valuti, obračunavat će se protuvrijednost</w:t>
      </w:r>
    </w:p>
    <w:p w:rsidR="00715908" w:rsidRDefault="0072146D">
      <w:pPr>
        <w:pStyle w:val="Tijeloteksta"/>
        <w:spacing w:before="1" w:line="252" w:lineRule="exact"/>
        <w:ind w:left="298"/>
      </w:pPr>
      <w:r>
        <w:t>te valute u kunama prema srednjem tečaju Hrvatske narodne banke na dan početka ovog postupka.</w:t>
      </w:r>
    </w:p>
    <w:p w:rsidR="00715908" w:rsidRDefault="0072146D">
      <w:pPr>
        <w:pStyle w:val="Tijeloteksta"/>
        <w:spacing w:line="252" w:lineRule="exact"/>
        <w:ind w:left="298"/>
      </w:pPr>
      <w:r>
        <w:t>Za dokazivanje ekonomske i financijske sposobnosti Zajednica ponuditelja (u slučaju Zajednice</w:t>
      </w:r>
    </w:p>
    <w:p w:rsidR="00715908" w:rsidRDefault="00BE376A">
      <w:pPr>
        <w:pStyle w:val="Tijeloteksta"/>
        <w:spacing w:before="1"/>
        <w:ind w:left="299"/>
      </w:pPr>
      <w:r>
        <w:rPr>
          <w:noProof/>
          <w:lang w:bidi="ar-SA"/>
        </w:rPr>
        <mc:AlternateContent>
          <mc:Choice Requires="wps">
            <w:drawing>
              <wp:anchor distT="0" distB="0" distL="0" distR="0" simplePos="0" relativeHeight="251655680" behindDoc="1" locked="0" layoutInCell="1" allowOverlap="1">
                <wp:simplePos x="0" y="0"/>
                <wp:positionH relativeFrom="page">
                  <wp:posOffset>899160</wp:posOffset>
                </wp:positionH>
                <wp:positionV relativeFrom="paragraph">
                  <wp:posOffset>234950</wp:posOffset>
                </wp:positionV>
                <wp:extent cx="5739765" cy="487680"/>
                <wp:effectExtent l="13335" t="8890" r="9525" b="8255"/>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87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0F38" w:rsidRDefault="00640F38">
                            <w:pPr>
                              <w:pStyle w:val="Tijeloteksta"/>
                              <w:spacing w:line="246" w:lineRule="exact"/>
                              <w:ind w:left="103"/>
                            </w:pPr>
                            <w:r>
                              <w:t>Za potrebe utvrđivanja gore navedenih okolnosti, gospodarski subjekt u ponudi dostavlja:</w:t>
                            </w:r>
                          </w:p>
                          <w:p w:rsidR="00640F38" w:rsidRDefault="00640F38">
                            <w:pPr>
                              <w:pStyle w:val="Tijeloteksta"/>
                              <w:numPr>
                                <w:ilvl w:val="0"/>
                                <w:numId w:val="8"/>
                              </w:numPr>
                              <w:tabs>
                                <w:tab w:val="left" w:pos="812"/>
                              </w:tabs>
                              <w:spacing w:line="252" w:lineRule="exact"/>
                            </w:pPr>
                            <w:r>
                              <w:t>ispunjen e-ESPD obrazac – dio IV. Kriteriji za odabir, Odjeljak B: Ekonomska i</w:t>
                            </w:r>
                            <w:r>
                              <w:rPr>
                                <w:spacing w:val="7"/>
                              </w:rPr>
                              <w:t xml:space="preserve"> </w:t>
                            </w:r>
                            <w:r>
                              <w:t>financijska</w:t>
                            </w:r>
                          </w:p>
                          <w:p w:rsidR="00640F38" w:rsidRDefault="00640F38">
                            <w:pPr>
                              <w:pStyle w:val="Tijeloteksta"/>
                              <w:spacing w:before="1"/>
                              <w:ind w:left="887"/>
                            </w:pPr>
                            <w:r>
                              <w:t>sposobnost: točka 1a), a ako primjenjivo točka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70.8pt;margin-top:18.5pt;width:451.95pt;height:38.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" filled="f" strokeweight=".16969mm">
                <v:textbox inset="0,0,0,0">
                  <w:txbxContent>
                    <w:p w:rsidR="00640F38" w:rsidRDefault="00640F38">
                      <w:pPr>
                        <w:pStyle w:val="Tijeloteksta"/>
                        <w:spacing w:line="246" w:lineRule="exact"/>
                        <w:ind w:left="103"/>
                      </w:pPr>
                      <w:r>
                        <w:t>Za potrebe utvrđivanja gore navedenih okolnosti, gospodarski subjekt u ponudi dostavlja:</w:t>
                      </w:r>
                    </w:p>
                    <w:p w:rsidR="00640F38" w:rsidRDefault="00640F38">
                      <w:pPr>
                        <w:pStyle w:val="Tijeloteksta"/>
                        <w:numPr>
                          <w:ilvl w:val="0"/>
                          <w:numId w:val="8"/>
                        </w:numPr>
                        <w:tabs>
                          <w:tab w:val="left" w:pos="812"/>
                        </w:tabs>
                        <w:spacing w:line="252" w:lineRule="exact"/>
                      </w:pPr>
                      <w:r>
                        <w:t>ispunjen e-ESPD obrazac – dio IV. Kriteriji za odabir, Odjeljak B: Ekonomska i</w:t>
                      </w:r>
                      <w:r>
                        <w:rPr>
                          <w:spacing w:val="7"/>
                        </w:rPr>
                        <w:t xml:space="preserve"> </w:t>
                      </w:r>
                      <w:r>
                        <w:t>financijska</w:t>
                      </w:r>
                    </w:p>
                    <w:p w:rsidR="00640F38" w:rsidRDefault="00640F38">
                      <w:pPr>
                        <w:pStyle w:val="Tijeloteksta"/>
                        <w:spacing w:before="1"/>
                        <w:ind w:left="887"/>
                      </w:pPr>
                      <w:r>
                        <w:t>sposobnost: točka 1a), a ako primjenjivo točka 3.</w:t>
                      </w:r>
                    </w:p>
                  </w:txbxContent>
                </v:textbox>
                <w10:wrap type="topAndBottom" anchorx="page"/>
              </v:shape>
            </w:pict>
          </mc:Fallback>
        </mc:AlternateContent>
      </w:r>
      <w:r w:rsidR="0072146D">
        <w:t>ponuditelja) može se osloniti na sposobnost članova zajednice (dokazati sposobnost kumulativno).</w:t>
      </w:r>
    </w:p>
    <w:p w:rsidR="00715908" w:rsidRDefault="00715908">
      <w:pPr>
        <w:pStyle w:val="Tijeloteksta"/>
        <w:spacing w:before="5"/>
        <w:rPr>
          <w:sz w:val="19"/>
        </w:rPr>
      </w:pPr>
    </w:p>
    <w:p w:rsidR="00715908" w:rsidRDefault="0072146D">
      <w:pPr>
        <w:pStyle w:val="Naslov3"/>
        <w:numPr>
          <w:ilvl w:val="1"/>
          <w:numId w:val="12"/>
        </w:numPr>
        <w:tabs>
          <w:tab w:val="left" w:pos="568"/>
        </w:tabs>
      </w:pPr>
      <w:bookmarkStart w:id="0" w:name="C._TEHNIČKA_I_STRUČNA_SPOSOBNOST"/>
      <w:bookmarkEnd w:id="0"/>
      <w:r>
        <w:rPr>
          <w:u w:val="thick"/>
        </w:rPr>
        <w:t>TEHNIČKA I STRUČNA</w:t>
      </w:r>
      <w:r>
        <w:rPr>
          <w:spacing w:val="-3"/>
          <w:u w:val="thick"/>
        </w:rPr>
        <w:t xml:space="preserve"> </w:t>
      </w:r>
      <w:r>
        <w:rPr>
          <w:u w:val="thick"/>
        </w:rPr>
        <w:t>SPOSOBNOST</w:t>
      </w:r>
    </w:p>
    <w:p w:rsidR="00715908" w:rsidRDefault="00715908">
      <w:pPr>
        <w:pStyle w:val="Tijeloteksta"/>
        <w:spacing w:before="8"/>
        <w:rPr>
          <w:b/>
          <w:sz w:val="13"/>
        </w:rPr>
      </w:pPr>
    </w:p>
    <w:p w:rsidR="00715908" w:rsidRDefault="0072146D">
      <w:pPr>
        <w:pStyle w:val="Tijeloteksta"/>
        <w:spacing w:before="91" w:line="252" w:lineRule="exact"/>
        <w:ind w:left="298"/>
      </w:pPr>
      <w:r>
        <w:t>Gospodarski subjekt je obvezan dostaviti, kao dokaz postojanja odgovarajuće tehničke i stručne</w:t>
      </w:r>
    </w:p>
    <w:p w:rsidR="00715908" w:rsidRDefault="0072146D">
      <w:pPr>
        <w:pStyle w:val="Tijeloteksta"/>
        <w:spacing w:line="252" w:lineRule="exact"/>
        <w:ind w:left="298"/>
      </w:pPr>
      <w:r>
        <w:t>sposobnosti, slijedeće:</w:t>
      </w:r>
    </w:p>
    <w:p w:rsidR="00715908" w:rsidRDefault="0072146D">
      <w:pPr>
        <w:pStyle w:val="Odlomakpopisa"/>
        <w:numPr>
          <w:ilvl w:val="2"/>
          <w:numId w:val="12"/>
        </w:numPr>
        <w:tabs>
          <w:tab w:val="left" w:pos="1093"/>
        </w:tabs>
        <w:ind w:right="577" w:hanging="361"/>
        <w:jc w:val="both"/>
        <w:rPr>
          <w:sz w:val="20"/>
        </w:rPr>
      </w:pPr>
      <w:r>
        <w:t>Popis istih ili sličnih radova izvršenih u 2019. godini i tijekom tri godina koje prethode toj godini.</w:t>
      </w:r>
    </w:p>
    <w:p w:rsidR="00715908" w:rsidRDefault="0072146D">
      <w:pPr>
        <w:pStyle w:val="Tijeloteksta"/>
        <w:ind w:left="1093"/>
      </w:pPr>
      <w:r>
        <w:t>Popis radova sadrži ili mu se prilaže potvrda druge ugovorne strane o urednom izvođenju</w:t>
      </w:r>
    </w:p>
    <w:p w:rsidR="00715908" w:rsidRDefault="0072146D">
      <w:pPr>
        <w:pStyle w:val="Tijeloteksta"/>
        <w:spacing w:before="1" w:line="252" w:lineRule="exact"/>
        <w:ind w:left="1093"/>
      </w:pPr>
      <w:r>
        <w:t>radova i ishodu najvažnijih radova.</w:t>
      </w:r>
    </w:p>
    <w:p w:rsidR="00715908" w:rsidRDefault="0072146D">
      <w:pPr>
        <w:pStyle w:val="Tijeloteksta"/>
        <w:ind w:left="1093" w:right="571"/>
      </w:pPr>
      <w:r>
        <w:t>Javni naručitelj zahtjeva dokaz o izvršenju za barem 1 ugovor, čija je zbrojena vrijednost (bez PDV-a) minimalno 70% procijenjene vrijednosti nabave.</w:t>
      </w:r>
    </w:p>
    <w:p w:rsidR="00715908" w:rsidRDefault="00BE376A">
      <w:pPr>
        <w:pStyle w:val="Tijeloteksta"/>
        <w:ind w:left="298" w:right="573"/>
        <w:jc w:val="both"/>
      </w:pPr>
      <w:r>
        <w:rPr>
          <w:noProof/>
          <w:lang w:bidi="ar-SA"/>
        </w:rPr>
        <mc:AlternateContent>
          <mc:Choice Requires="wps">
            <w:drawing>
              <wp:anchor distT="0" distB="0" distL="0" distR="0" simplePos="0" relativeHeight="251656704" behindDoc="1" locked="0" layoutInCell="1" allowOverlap="1">
                <wp:simplePos x="0" y="0"/>
                <wp:positionH relativeFrom="page">
                  <wp:posOffset>899160</wp:posOffset>
                </wp:positionH>
                <wp:positionV relativeFrom="paragraph">
                  <wp:posOffset>555625</wp:posOffset>
                </wp:positionV>
                <wp:extent cx="5739765" cy="487680"/>
                <wp:effectExtent l="13335" t="6985" r="9525" b="1016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87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0F38" w:rsidRDefault="00640F38">
                            <w:pPr>
                              <w:pStyle w:val="Tijeloteksta"/>
                              <w:spacing w:line="246" w:lineRule="exact"/>
                              <w:ind w:left="103"/>
                            </w:pPr>
                            <w:r>
                              <w:t>Za potrebe utvrđivanja gore navedenih okolnosti, gospodarski subjekt u ponudi dostavlja:</w:t>
                            </w:r>
                          </w:p>
                          <w:p w:rsidR="00640F38" w:rsidRDefault="00640F38">
                            <w:pPr>
                              <w:pStyle w:val="Tijeloteksta"/>
                              <w:numPr>
                                <w:ilvl w:val="0"/>
                                <w:numId w:val="7"/>
                              </w:numPr>
                              <w:tabs>
                                <w:tab w:val="left" w:pos="812"/>
                              </w:tabs>
                              <w:ind w:right="99" w:hanging="360"/>
                            </w:pPr>
                            <w:r>
                              <w:t>ispunjen e-ESPD obrazac – dio IV. Kriteriji za odabir, Odjeljak C: Tehnička i stručna sposobnost: točka</w:t>
                            </w:r>
                            <w:r>
                              <w:rPr>
                                <w:spacing w:val="-3"/>
                              </w:rPr>
                              <w:t xml:space="preserve"> </w:t>
                            </w:r>
                            <w:r>
                              <w:t>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0.8pt;margin-top:43.75pt;width:451.95pt;height:38.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" filled="f" strokeweight=".16969mm">
                <v:textbox inset="0,0,0,0">
                  <w:txbxContent>
                    <w:p w:rsidR="00640F38" w:rsidRDefault="00640F38">
                      <w:pPr>
                        <w:pStyle w:val="Tijeloteksta"/>
                        <w:spacing w:line="246" w:lineRule="exact"/>
                        <w:ind w:left="103"/>
                      </w:pPr>
                      <w:r>
                        <w:t>Za potrebe utvrđivanja gore navedenih okolnosti, gospodarski subjekt u ponudi dostavlja:</w:t>
                      </w:r>
                    </w:p>
                    <w:p w:rsidR="00640F38" w:rsidRDefault="00640F38">
                      <w:pPr>
                        <w:pStyle w:val="Tijeloteksta"/>
                        <w:numPr>
                          <w:ilvl w:val="0"/>
                          <w:numId w:val="7"/>
                        </w:numPr>
                        <w:tabs>
                          <w:tab w:val="left" w:pos="812"/>
                        </w:tabs>
                        <w:ind w:right="99" w:hanging="360"/>
                      </w:pPr>
                      <w:r>
                        <w:t>ispunjen e-ESPD obrazac – dio IV. Kriteriji za odabir, Odjeljak C: Tehnička i stručna sposobnost: točka</w:t>
                      </w:r>
                      <w:r>
                        <w:rPr>
                          <w:spacing w:val="-3"/>
                        </w:rPr>
                        <w:t xml:space="preserve"> </w:t>
                      </w:r>
                      <w:r>
                        <w:t>1a)</w:t>
                      </w:r>
                    </w:p>
                  </w:txbxContent>
                </v:textbox>
                <w10:wrap type="topAndBottom" anchorx="page"/>
              </v:shape>
            </w:pict>
          </mc:Fallback>
        </mc:AlternateContent>
      </w:r>
      <w:r w:rsidR="0072146D">
        <w:t>U slučaju da ponuditelji dostave dokaze u kojima su iznosi iskazani u stranoj valuti, obračunavat će se protuvrijednost te valute u kunama prema srednjem tečaju Hrvatske narodne banke na dan početka ovog postupka.</w:t>
      </w:r>
    </w:p>
    <w:p w:rsidR="00715908" w:rsidRDefault="00715908">
      <w:pPr>
        <w:pStyle w:val="Tijeloteksta"/>
        <w:spacing w:before="11"/>
        <w:rPr>
          <w:sz w:val="18"/>
        </w:rPr>
      </w:pPr>
    </w:p>
    <w:p w:rsidR="00715908" w:rsidRDefault="00BE376A">
      <w:pPr>
        <w:pStyle w:val="Odlomakpopisa"/>
        <w:numPr>
          <w:ilvl w:val="2"/>
          <w:numId w:val="12"/>
        </w:numPr>
        <w:tabs>
          <w:tab w:val="left" w:pos="1151"/>
        </w:tabs>
        <w:ind w:left="1150" w:right="572" w:hanging="424"/>
        <w:jc w:val="both"/>
      </w:pPr>
      <w:r>
        <w:rPr>
          <w:noProof/>
          <w:lang w:bidi="ar-SA"/>
        </w:rPr>
        <mc:AlternateContent>
          <mc:Choice Requires="wps">
            <w:drawing>
              <wp:anchor distT="0" distB="0" distL="0" distR="0" simplePos="0" relativeHeight="251657728" behindDoc="1" locked="0" layoutInCell="1" allowOverlap="1">
                <wp:simplePos x="0" y="0"/>
                <wp:positionH relativeFrom="page">
                  <wp:posOffset>899160</wp:posOffset>
                </wp:positionH>
                <wp:positionV relativeFrom="paragraph">
                  <wp:posOffset>716280</wp:posOffset>
                </wp:positionV>
                <wp:extent cx="5739765" cy="489585"/>
                <wp:effectExtent l="13335" t="10795" r="9525" b="1397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8958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0F38" w:rsidRDefault="00640F38">
                            <w:pPr>
                              <w:pStyle w:val="Tijeloteksta"/>
                              <w:spacing w:line="247" w:lineRule="exact"/>
                              <w:ind w:left="103"/>
                            </w:pPr>
                            <w:r>
                              <w:t>Za potrebe utvrđivanja gore navedenih okolnosti, gospodarski subjekt u ponudi dostavlja:</w:t>
                            </w:r>
                          </w:p>
                          <w:p w:rsidR="00640F38" w:rsidRDefault="00640F38">
                            <w:pPr>
                              <w:pStyle w:val="Tijeloteksta"/>
                              <w:numPr>
                                <w:ilvl w:val="0"/>
                                <w:numId w:val="6"/>
                              </w:numPr>
                              <w:tabs>
                                <w:tab w:val="left" w:pos="812"/>
                              </w:tabs>
                              <w:spacing w:before="1"/>
                              <w:ind w:right="99" w:hanging="360"/>
                            </w:pPr>
                            <w:r>
                              <w:t>ispunjen e-ESPD obrazac – dio IV. Kriteriji za odabir, Odjeljak C: Tehnička i stručna sposobnost: točka</w:t>
                            </w:r>
                            <w:r>
                              <w:rPr>
                                <w:spacing w:val="-3"/>
                              </w:rPr>
                              <w:t xml:space="preserve"> </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70.8pt;margin-top:56.4pt;width:451.95pt;height:38.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" filled="f" strokeweight=".16969mm">
                <v:textbox inset="0,0,0,0">
                  <w:txbxContent>
                    <w:p w:rsidR="00640F38" w:rsidRDefault="00640F38">
                      <w:pPr>
                        <w:pStyle w:val="Tijeloteksta"/>
                        <w:spacing w:line="247" w:lineRule="exact"/>
                        <w:ind w:left="103"/>
                      </w:pPr>
                      <w:r>
                        <w:t>Za potrebe utvrđivanja gore navedenih okolnosti, gospodarski subjekt u ponudi dostavlja:</w:t>
                      </w:r>
                    </w:p>
                    <w:p w:rsidR="00640F38" w:rsidRDefault="00640F38">
                      <w:pPr>
                        <w:pStyle w:val="Tijeloteksta"/>
                        <w:numPr>
                          <w:ilvl w:val="0"/>
                          <w:numId w:val="6"/>
                        </w:numPr>
                        <w:tabs>
                          <w:tab w:val="left" w:pos="812"/>
                        </w:tabs>
                        <w:spacing w:before="1"/>
                        <w:ind w:right="99" w:hanging="360"/>
                      </w:pPr>
                      <w:r>
                        <w:t>ispunjen e-ESPD obrazac – dio IV. Kriteriji za odabir, Odjeljak C: Tehnička i stručna sposobnost: točka</w:t>
                      </w:r>
                      <w:r>
                        <w:rPr>
                          <w:spacing w:val="-3"/>
                        </w:rPr>
                        <w:t xml:space="preserve"> </w:t>
                      </w:r>
                      <w:r>
                        <w:t>6)</w:t>
                      </w:r>
                    </w:p>
                  </w:txbxContent>
                </v:textbox>
                <w10:wrap type="topAndBottom" anchorx="page"/>
              </v:shape>
            </w:pict>
          </mc:Fallback>
        </mc:AlternateContent>
      </w:r>
      <w:r w:rsidR="0072146D">
        <w:t>Važeću potvrdu ili rješenje o upisu u odgovarajući imenik Komore – gospodarski subjekt mora imati zaposlenog ovlaštenog voditelja građenja i/ili ovlaštenog voditelja radova, sukladno čl. 30. Zakona o poslovima i djelatnostima prostornog uređenja i gradnje (NN 78/15).</w:t>
      </w:r>
    </w:p>
    <w:p w:rsidR="00715908" w:rsidRDefault="00715908">
      <w:pPr>
        <w:jc w:val="both"/>
        <w:sectPr w:rsidR="00715908">
          <w:pgSz w:w="11910" w:h="16840"/>
          <w:pgMar w:top="1660" w:right="840" w:bottom="280" w:left="1120" w:header="737" w:footer="0" w:gutter="0"/>
          <w:cols w:space="720"/>
        </w:sectPr>
      </w:pPr>
    </w:p>
    <w:p w:rsidR="00715908" w:rsidRDefault="00715908">
      <w:pPr>
        <w:pStyle w:val="Tijeloteksta"/>
        <w:spacing w:before="4"/>
        <w:rPr>
          <w:sz w:val="14"/>
        </w:rPr>
      </w:pPr>
    </w:p>
    <w:p w:rsidR="00715908" w:rsidRDefault="0072146D">
      <w:pPr>
        <w:pStyle w:val="Tijeloteksta"/>
        <w:spacing w:before="91"/>
        <w:ind w:left="298"/>
      </w:pPr>
      <w:r>
        <w:t>Za dokazivanje tehničke i stručne sposobnosti Zajednica ponuditelja (u slučaju Zajednice ponuditelja)</w:t>
      </w:r>
    </w:p>
    <w:p w:rsidR="00715908" w:rsidRDefault="0072146D">
      <w:pPr>
        <w:pStyle w:val="Tijeloteksta"/>
        <w:spacing w:before="2"/>
        <w:ind w:left="298"/>
      </w:pPr>
      <w:r>
        <w:t>može se osloniti na sposobnost članova zajednice (dokazati sposobnost kumulativno)</w:t>
      </w:r>
      <w:r>
        <w:rPr>
          <w:color w:val="FF0000"/>
        </w:rPr>
        <w:t>.</w:t>
      </w:r>
    </w:p>
    <w:p w:rsidR="00715908" w:rsidRDefault="00715908">
      <w:pPr>
        <w:pStyle w:val="Tijeloteksta"/>
      </w:pPr>
    </w:p>
    <w:p w:rsidR="00715908" w:rsidRDefault="0072146D">
      <w:pPr>
        <w:pStyle w:val="Tijeloteksta"/>
        <w:spacing w:line="252" w:lineRule="exact"/>
        <w:ind w:left="298"/>
      </w:pPr>
      <w:r>
        <w:rPr>
          <w:u w:val="single"/>
        </w:rPr>
        <w:t>OSLANJANJE NA SPOSOBNOST DRUGIH SUBJEKATA</w:t>
      </w:r>
      <w:r>
        <w:t>:</w:t>
      </w:r>
    </w:p>
    <w:p w:rsidR="00715908" w:rsidRDefault="0072146D">
      <w:pPr>
        <w:pStyle w:val="Tijeloteksta"/>
        <w:ind w:left="298" w:right="574"/>
        <w:jc w:val="both"/>
      </w:pPr>
      <w:r>
        <w:t>Gospodarski subjekt može se u postupku javne nabave radi dokazivanja ekonomske i financijske, te tehničke i stručne sposobnosti, osloniti na sposobnost drugih subjekata, bez obzira na pravnu prirodu njihova međusobnog odnosa.</w:t>
      </w:r>
    </w:p>
    <w:p w:rsidR="00715908" w:rsidRDefault="0072146D">
      <w:pPr>
        <w:pStyle w:val="Tijeloteksta"/>
        <w:ind w:left="298" w:right="573"/>
        <w:jc w:val="both"/>
      </w:pPr>
      <w:r>
        <w:t>Gospodarski subjekt može se u postupku javne nabave osloniti na sposobnost drugih subjekata radi dokazivanja ispunjavanja kriterija koji su vezani uz obrazovne i stručne kvalifikacije iz članka 268. stavka 1. točke 8. Zakona o javnoj nabavi ili uz relevantno stručno iskustvo, samo ako će ti subjekti izvoditi radove ili pružati usluge za koje se ta sposobnost traži. 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715908" w:rsidRDefault="0072146D">
      <w:pPr>
        <w:pStyle w:val="Tijeloteksta"/>
        <w:ind w:left="298" w:right="572"/>
        <w:jc w:val="both"/>
      </w:pPr>
      <w:r>
        <w:t>Gospodarski subjekt koji se oslanja na sposobnost drugih subjekata obvezan je u ponudi dostaviti zasebnu ESPD koja sadržava podatke kojima se potvrđuje da za tog subjekta nema osnova za isključenje te da ispunjava sve tražene kriterije za odabir, te je dužan pridržavati se i ostalih uvjeta važećeg Zakona o javnoj nabavi.</w:t>
      </w:r>
    </w:p>
    <w:p w:rsidR="00715908" w:rsidRDefault="00715908">
      <w:pPr>
        <w:pStyle w:val="Tijeloteksta"/>
        <w:spacing w:before="3"/>
      </w:pPr>
    </w:p>
    <w:p w:rsidR="00715908" w:rsidRDefault="0072146D">
      <w:pPr>
        <w:pStyle w:val="Naslov3"/>
        <w:spacing w:before="1" w:line="251" w:lineRule="exact"/>
      </w:pPr>
      <w:r>
        <w:t>DOSTAVLJANJE TRAŽENIH DOKUMENATA:</w:t>
      </w:r>
    </w:p>
    <w:p w:rsidR="00715908" w:rsidRDefault="0072146D">
      <w:pPr>
        <w:pStyle w:val="Tijeloteksta"/>
        <w:ind w:left="298" w:right="573"/>
        <w:jc w:val="both"/>
      </w:pPr>
      <w:r>
        <w:t>Kako bi dokazali postojanje svih kriterija za kvalitativni odabir iz ove točke dokumentacije o nabavi, gospodarski subjekti (ponuditelji) trebaju dostaviti  e-</w:t>
      </w:r>
      <w:r>
        <w:rPr>
          <w:b/>
        </w:rPr>
        <w:t xml:space="preserve">ESPD (Europsku jedinstvenu dokumentaciju o nabavi) </w:t>
      </w:r>
      <w:r>
        <w:t>putem EOJN-a koja služi kao preliminarni dokaz umjesto potvrda koje izdaju tijela javne vlasti ili treće strane a kojima se potvrđuje da za ponuditelja nema osnova za isključenje te da ispunjava sve tražene kriterije za</w:t>
      </w:r>
      <w:r>
        <w:rPr>
          <w:spacing w:val="-1"/>
        </w:rPr>
        <w:t xml:space="preserve"> </w:t>
      </w:r>
      <w:r>
        <w:t>odabir.</w:t>
      </w:r>
    </w:p>
    <w:p w:rsidR="00715908" w:rsidRDefault="0072146D">
      <w:pPr>
        <w:pStyle w:val="Tijeloteksta"/>
        <w:spacing w:line="252" w:lineRule="exact"/>
        <w:ind w:left="298"/>
      </w:pPr>
      <w:r>
        <w:rPr>
          <w:u w:val="single"/>
        </w:rPr>
        <w:t>e-ESPD se mora dostaviti na standardnom obrascu</w:t>
      </w:r>
      <w:r>
        <w:t>.</w:t>
      </w:r>
    </w:p>
    <w:p w:rsidR="00715908" w:rsidRDefault="0072146D">
      <w:pPr>
        <w:pStyle w:val="Tijeloteksta"/>
        <w:ind w:left="298" w:right="588" w:hanging="1"/>
      </w:pPr>
      <w:r>
        <w:t>U e-ESPD navode se izdavatelji popratnih dokumenata te ona sadržava izjavu da će gospodarski subjekt moći, na zahtjev i bez odgode, javnom naručitelju dostaviti te dokumente.</w:t>
      </w:r>
    </w:p>
    <w:p w:rsidR="00715908" w:rsidRDefault="0072146D">
      <w:pPr>
        <w:pStyle w:val="Tijeloteksta"/>
        <w:spacing w:line="252" w:lineRule="exact"/>
        <w:ind w:left="298"/>
      </w:pPr>
      <w:r>
        <w:t>Zajednica gospodarskih subjekata u ponudi dostavlja zasebno ispunjen e-ESPD obrazac za svakog</w:t>
      </w:r>
    </w:p>
    <w:p w:rsidR="00715908" w:rsidRDefault="0072146D">
      <w:pPr>
        <w:pStyle w:val="Tijeloteksta"/>
        <w:spacing w:line="252" w:lineRule="exact"/>
        <w:ind w:left="298"/>
      </w:pPr>
      <w:r>
        <w:t>člana zajednice gospodarskih subjekata.</w:t>
      </w:r>
    </w:p>
    <w:p w:rsidR="00715908" w:rsidRDefault="0072146D">
      <w:pPr>
        <w:pStyle w:val="Tijeloteksta"/>
        <w:ind w:left="298" w:right="588"/>
      </w:pPr>
      <w:r>
        <w:t xml:space="preserve">Ako se gospodarski subjekt oslanja na sposobnost drugog subjekta, kao i ako ima </w:t>
      </w:r>
      <w:proofErr w:type="spellStart"/>
      <w:r>
        <w:t>podugovaratelja</w:t>
      </w:r>
      <w:proofErr w:type="spellEnd"/>
      <w:r>
        <w:t>, obvezan je u ponudi dostaviti zaseban e-ESPD koja sadržava podatke za te subjekte.</w:t>
      </w:r>
    </w:p>
    <w:p w:rsidR="00715908" w:rsidRDefault="0072146D">
      <w:pPr>
        <w:pStyle w:val="Tijeloteksta"/>
        <w:spacing w:line="251" w:lineRule="exact"/>
        <w:ind w:left="298"/>
      </w:pPr>
      <w:r>
        <w:t>Javni naručitelj će poštivati odredbe Zakona o javnoj nabavi koji propisuju provjeru i dostavu</w:t>
      </w:r>
    </w:p>
    <w:p w:rsidR="00715908" w:rsidRDefault="0072146D">
      <w:pPr>
        <w:pStyle w:val="Tijeloteksta"/>
        <w:spacing w:before="1" w:line="252" w:lineRule="exact"/>
        <w:ind w:left="298"/>
      </w:pPr>
      <w:r>
        <w:t>dokumentacije za ponuditelja koji je podnio ekonomski najpovoljniju ponudu.</w:t>
      </w:r>
    </w:p>
    <w:p w:rsidR="00715908" w:rsidRDefault="0072146D">
      <w:pPr>
        <w:ind w:left="298" w:right="574"/>
        <w:jc w:val="both"/>
        <w:rPr>
          <w:i/>
        </w:rPr>
      </w:pPr>
      <w:r>
        <w:rPr>
          <w:i/>
        </w:rPr>
        <w:t>Za pravilno ispunjavanje ESPD-a, javni naručitelj dodatno upućuje na provedbenu Uredbu Komisije EU 2016/7 od 06.01.2016. godine o utvrđivanju standardnog obrasca za europsku jedinstvenu dokumentaciju o nabavi (sadrži detaljne upute za ispunjavanje obrasca).</w:t>
      </w:r>
    </w:p>
    <w:p w:rsidR="00715908" w:rsidRDefault="00715908">
      <w:pPr>
        <w:pStyle w:val="Tijeloteksta"/>
        <w:rPr>
          <w:i/>
        </w:rPr>
      </w:pPr>
    </w:p>
    <w:p w:rsidR="00715908" w:rsidRDefault="0072146D">
      <w:pPr>
        <w:pStyle w:val="Odlomakpopisa"/>
        <w:numPr>
          <w:ilvl w:val="3"/>
          <w:numId w:val="12"/>
        </w:numPr>
        <w:tabs>
          <w:tab w:val="left" w:pos="3539"/>
        </w:tabs>
        <w:jc w:val="left"/>
      </w:pPr>
      <w:r>
        <w:t>ROK VALJANOSTI</w:t>
      </w:r>
      <w:r>
        <w:rPr>
          <w:spacing w:val="-6"/>
        </w:rPr>
        <w:t xml:space="preserve"> </w:t>
      </w:r>
      <w:r>
        <w:t>PONUDE</w:t>
      </w:r>
    </w:p>
    <w:p w:rsidR="00715908" w:rsidRDefault="00715908">
      <w:pPr>
        <w:pStyle w:val="Tijeloteksta"/>
        <w:spacing w:before="1"/>
      </w:pPr>
    </w:p>
    <w:p w:rsidR="00715908" w:rsidRDefault="0072146D">
      <w:pPr>
        <w:pStyle w:val="Tijeloteksta"/>
        <w:spacing w:line="252" w:lineRule="exact"/>
        <w:ind w:left="298"/>
        <w:jc w:val="both"/>
      </w:pPr>
      <w:r>
        <w:t>Rok valjanosti ponude je najmanje 60 (šezdeset) dana od dana određenog za dostavu (otvaranje)</w:t>
      </w:r>
    </w:p>
    <w:p w:rsidR="00715908" w:rsidRDefault="0072146D">
      <w:pPr>
        <w:pStyle w:val="Tijeloteksta"/>
        <w:spacing w:line="252" w:lineRule="exact"/>
        <w:ind w:left="298"/>
        <w:jc w:val="both"/>
      </w:pPr>
      <w:r>
        <w:t>ponude.</w:t>
      </w:r>
    </w:p>
    <w:p w:rsidR="00715908" w:rsidRDefault="0072146D">
      <w:pPr>
        <w:pStyle w:val="Tijeloteksta"/>
        <w:spacing w:before="1" w:line="252" w:lineRule="exact"/>
        <w:ind w:left="298"/>
        <w:jc w:val="both"/>
      </w:pPr>
      <w:r>
        <w:t>Ponuda obvezuje ponuditelja do isteka roka valjanosti ponude, a na zahtjev javnog naručitelja</w:t>
      </w:r>
    </w:p>
    <w:p w:rsidR="00715908" w:rsidRDefault="0072146D">
      <w:pPr>
        <w:pStyle w:val="Tijeloteksta"/>
        <w:spacing w:line="252" w:lineRule="exact"/>
        <w:ind w:left="298"/>
        <w:jc w:val="both"/>
      </w:pPr>
      <w:r>
        <w:t>ponuditelj može produžiti rok valjanosti ponude.</w:t>
      </w:r>
    </w:p>
    <w:p w:rsidR="00715908" w:rsidRDefault="0072146D">
      <w:pPr>
        <w:pStyle w:val="Tijeloteksta"/>
        <w:ind w:left="298" w:right="588"/>
      </w:pPr>
      <w:r>
        <w:t>Zahtjev za produženje roka valjanosti ponude i odgovor ponuditelja na zahtjev trebaju biti u pisanom obliku.</w:t>
      </w:r>
    </w:p>
    <w:p w:rsidR="00715908" w:rsidRDefault="00715908">
      <w:pPr>
        <w:pStyle w:val="Tijeloteksta"/>
        <w:spacing w:before="1"/>
      </w:pPr>
    </w:p>
    <w:p w:rsidR="00715908" w:rsidRDefault="0072146D">
      <w:pPr>
        <w:pStyle w:val="Odlomakpopisa"/>
        <w:numPr>
          <w:ilvl w:val="3"/>
          <w:numId w:val="12"/>
        </w:numPr>
        <w:tabs>
          <w:tab w:val="left" w:pos="3159"/>
        </w:tabs>
        <w:spacing w:line="252" w:lineRule="exact"/>
        <w:ind w:left="3158" w:hanging="328"/>
        <w:jc w:val="left"/>
      </w:pPr>
      <w:r>
        <w:t>JAMSTVO ZA OZBILJNOST</w:t>
      </w:r>
      <w:r>
        <w:rPr>
          <w:spacing w:val="-1"/>
        </w:rPr>
        <w:t xml:space="preserve"> </w:t>
      </w:r>
      <w:r>
        <w:t>PONUDE</w:t>
      </w:r>
    </w:p>
    <w:p w:rsidR="00715908" w:rsidRDefault="0072146D">
      <w:pPr>
        <w:pStyle w:val="Tijeloteksta"/>
        <w:ind w:left="297" w:right="1940"/>
      </w:pPr>
      <w:r>
        <w:t xml:space="preserve">Ponuditelj treba dati neopozivo jamstvo za </w:t>
      </w:r>
      <w:r w:rsidR="00640F38">
        <w:t>ozbiljnost ponude za iznos od 30</w:t>
      </w:r>
      <w:r>
        <w:t>.000,00 kn. Jamstvo za ozbiljnost ponude može biti:</w:t>
      </w:r>
    </w:p>
    <w:p w:rsidR="00715908" w:rsidRDefault="0072146D">
      <w:pPr>
        <w:pStyle w:val="Odlomakpopisa"/>
        <w:numPr>
          <w:ilvl w:val="0"/>
          <w:numId w:val="5"/>
        </w:numPr>
        <w:tabs>
          <w:tab w:val="left" w:pos="582"/>
        </w:tabs>
        <w:spacing w:before="1" w:line="252" w:lineRule="exact"/>
        <w:jc w:val="both"/>
      </w:pPr>
      <w:r>
        <w:t xml:space="preserve">bjanko zadužnica </w:t>
      </w:r>
      <w:r>
        <w:rPr>
          <w:u w:val="single"/>
        </w:rPr>
        <w:t>(potvrđena kod javnog</w:t>
      </w:r>
      <w:r>
        <w:rPr>
          <w:spacing w:val="-6"/>
          <w:u w:val="single"/>
        </w:rPr>
        <w:t xml:space="preserve"> </w:t>
      </w:r>
      <w:r>
        <w:rPr>
          <w:u w:val="single"/>
        </w:rPr>
        <w:t>bilježnika)</w:t>
      </w:r>
      <w:r>
        <w:t>,</w:t>
      </w:r>
    </w:p>
    <w:p w:rsidR="00715908" w:rsidRDefault="0072146D">
      <w:pPr>
        <w:pStyle w:val="Odlomakpopisa"/>
        <w:numPr>
          <w:ilvl w:val="0"/>
          <w:numId w:val="5"/>
        </w:numPr>
        <w:tabs>
          <w:tab w:val="left" w:pos="582"/>
        </w:tabs>
        <w:spacing w:line="252" w:lineRule="exact"/>
        <w:jc w:val="both"/>
      </w:pPr>
      <w:r>
        <w:t>bankarska garancija naplativa na prvi poziv,</w:t>
      </w:r>
      <w:r>
        <w:rPr>
          <w:spacing w:val="-1"/>
        </w:rPr>
        <w:t xml:space="preserve"> </w:t>
      </w:r>
      <w:r>
        <w:t>ili</w:t>
      </w:r>
    </w:p>
    <w:p w:rsidR="00715908" w:rsidRDefault="00715908">
      <w:pPr>
        <w:spacing w:line="252" w:lineRule="exact"/>
        <w:jc w:val="both"/>
        <w:sectPr w:rsidR="00715908">
          <w:pgSz w:w="11910" w:h="16840"/>
          <w:pgMar w:top="1660" w:right="840" w:bottom="280" w:left="1120" w:header="737" w:footer="0" w:gutter="0"/>
          <w:cols w:space="720"/>
        </w:sectPr>
      </w:pPr>
    </w:p>
    <w:p w:rsidR="00715908" w:rsidRDefault="00715908">
      <w:pPr>
        <w:pStyle w:val="Tijeloteksta"/>
        <w:spacing w:before="2"/>
        <w:rPr>
          <w:sz w:val="14"/>
        </w:rPr>
      </w:pPr>
    </w:p>
    <w:p w:rsidR="00715908" w:rsidRDefault="0072146D">
      <w:pPr>
        <w:pStyle w:val="Odlomakpopisa"/>
        <w:numPr>
          <w:ilvl w:val="0"/>
          <w:numId w:val="5"/>
        </w:numPr>
        <w:tabs>
          <w:tab w:val="left" w:pos="582"/>
          <w:tab w:val="left" w:pos="1560"/>
          <w:tab w:val="left" w:pos="2340"/>
          <w:tab w:val="left" w:pos="2731"/>
          <w:tab w:val="left" w:pos="3830"/>
          <w:tab w:val="left" w:pos="4687"/>
          <w:tab w:val="left" w:pos="5664"/>
          <w:tab w:val="left" w:pos="6154"/>
          <w:tab w:val="left" w:pos="6922"/>
          <w:tab w:val="left" w:pos="7802"/>
          <w:tab w:val="left" w:pos="9014"/>
        </w:tabs>
        <w:spacing w:before="93"/>
      </w:pPr>
      <w:r>
        <w:t>novčani</w:t>
      </w:r>
      <w:r>
        <w:tab/>
        <w:t>polog</w:t>
      </w:r>
      <w:r>
        <w:tab/>
        <w:t>u</w:t>
      </w:r>
      <w:r>
        <w:tab/>
        <w:t>traženom</w:t>
      </w:r>
      <w:r>
        <w:tab/>
        <w:t>iznosu</w:t>
      </w:r>
      <w:r>
        <w:tab/>
        <w:t>(uplatiti</w:t>
      </w:r>
      <w:r>
        <w:tab/>
        <w:t>na</w:t>
      </w:r>
      <w:r>
        <w:tab/>
        <w:t>račun</w:t>
      </w:r>
      <w:r>
        <w:tab/>
        <w:t>javnog</w:t>
      </w:r>
      <w:r>
        <w:tab/>
        <w:t>naručitelja</w:t>
      </w:r>
      <w:r>
        <w:tab/>
        <w:t>broj</w:t>
      </w:r>
    </w:p>
    <w:p w:rsidR="00715908" w:rsidRDefault="00640F38">
      <w:pPr>
        <w:pStyle w:val="Tijeloteksta"/>
        <w:spacing w:before="2" w:line="252" w:lineRule="exact"/>
        <w:ind w:left="298"/>
      </w:pPr>
      <w:r w:rsidRPr="00640F38">
        <w:rPr>
          <w:rFonts w:ascii="Arial" w:hAnsi="Arial" w:cs="Arial"/>
          <w:color w:val="000000" w:themeColor="text1"/>
          <w:sz w:val="18"/>
          <w:szCs w:val="18"/>
          <w:shd w:val="clear" w:color="auto" w:fill="FFFFFF"/>
        </w:rPr>
        <w:t>HR9323900011848100009</w:t>
      </w:r>
      <w:r w:rsidR="0072146D">
        <w:t>, model 68, poziv na broj 7706-OIB uplatitelja).</w:t>
      </w:r>
    </w:p>
    <w:p w:rsidR="00715908" w:rsidRDefault="0072146D">
      <w:pPr>
        <w:pStyle w:val="Tijeloteksta"/>
        <w:spacing w:line="252" w:lineRule="exact"/>
        <w:ind w:left="298"/>
      </w:pPr>
      <w:r>
        <w:t>U slučaju da se kao ponuditelj javlja zajednica ponuditelja, jamstvo za ozbiljnost ponude prilaže bilo</w:t>
      </w:r>
    </w:p>
    <w:p w:rsidR="00715908" w:rsidRDefault="0072146D">
      <w:pPr>
        <w:pStyle w:val="Tijeloteksta"/>
        <w:spacing w:before="1"/>
        <w:ind w:left="298"/>
      </w:pPr>
      <w:r>
        <w:t>koji član zajednice ponuditelja.</w:t>
      </w:r>
    </w:p>
    <w:p w:rsidR="00715908" w:rsidRDefault="00715908">
      <w:pPr>
        <w:pStyle w:val="Tijeloteksta"/>
        <w:spacing w:before="9"/>
        <w:rPr>
          <w:sz w:val="21"/>
        </w:rPr>
      </w:pPr>
    </w:p>
    <w:p w:rsidR="00715908" w:rsidRDefault="0072146D">
      <w:pPr>
        <w:spacing w:before="1"/>
        <w:ind w:left="298" w:right="924"/>
        <w:rPr>
          <w:i/>
        </w:rPr>
      </w:pPr>
      <w:r>
        <w:rPr>
          <w:i/>
        </w:rPr>
        <w:t>Sukladno članku 214. stavku l. točki 1. ZIN 2016, naručitelj će naplatiti iznos jamstva za ozbiljnost ponude u sljedećim slučajevima:</w:t>
      </w:r>
    </w:p>
    <w:p w:rsidR="00715908" w:rsidRDefault="0072146D">
      <w:pPr>
        <w:pStyle w:val="Odlomakpopisa"/>
        <w:numPr>
          <w:ilvl w:val="1"/>
          <w:numId w:val="5"/>
        </w:numPr>
        <w:tabs>
          <w:tab w:val="left" w:pos="1006"/>
          <w:tab w:val="left" w:pos="1007"/>
        </w:tabs>
        <w:spacing w:before="1" w:line="269" w:lineRule="exact"/>
        <w:ind w:hanging="348"/>
        <w:rPr>
          <w:i/>
        </w:rPr>
      </w:pPr>
      <w:r>
        <w:rPr>
          <w:i/>
        </w:rPr>
        <w:t>odustajanje ponuditelja od svoje ponude u roku njezine</w:t>
      </w:r>
      <w:r>
        <w:rPr>
          <w:i/>
          <w:spacing w:val="-6"/>
        </w:rPr>
        <w:t xml:space="preserve"> </w:t>
      </w:r>
      <w:r>
        <w:rPr>
          <w:i/>
        </w:rPr>
        <w:t>valjanosti,</w:t>
      </w:r>
    </w:p>
    <w:p w:rsidR="00715908" w:rsidRDefault="0072146D">
      <w:pPr>
        <w:pStyle w:val="Odlomakpopisa"/>
        <w:numPr>
          <w:ilvl w:val="1"/>
          <w:numId w:val="5"/>
        </w:numPr>
        <w:tabs>
          <w:tab w:val="left" w:pos="1006"/>
          <w:tab w:val="left" w:pos="1007"/>
        </w:tabs>
        <w:spacing w:line="269" w:lineRule="exact"/>
        <w:ind w:hanging="348"/>
        <w:rPr>
          <w:i/>
        </w:rPr>
      </w:pPr>
      <w:r>
        <w:rPr>
          <w:i/>
        </w:rPr>
        <w:t>nedostavljanje ažuriranih popratnih dokumenata sukladno članku 263. ZIN</w:t>
      </w:r>
      <w:r>
        <w:rPr>
          <w:i/>
          <w:spacing w:val="-13"/>
        </w:rPr>
        <w:t xml:space="preserve"> </w:t>
      </w:r>
      <w:r>
        <w:rPr>
          <w:i/>
        </w:rPr>
        <w:t>2016</w:t>
      </w:r>
    </w:p>
    <w:p w:rsidR="00715908" w:rsidRDefault="0072146D">
      <w:pPr>
        <w:pStyle w:val="Odlomakpopisa"/>
        <w:numPr>
          <w:ilvl w:val="1"/>
          <w:numId w:val="5"/>
        </w:numPr>
        <w:tabs>
          <w:tab w:val="left" w:pos="1006"/>
          <w:tab w:val="left" w:pos="1007"/>
        </w:tabs>
        <w:spacing w:line="269" w:lineRule="exact"/>
        <w:ind w:hanging="348"/>
        <w:rPr>
          <w:i/>
        </w:rPr>
      </w:pPr>
      <w:r>
        <w:rPr>
          <w:i/>
        </w:rPr>
        <w:t>neprihvaćanje ispravka računske</w:t>
      </w:r>
      <w:r>
        <w:rPr>
          <w:i/>
          <w:spacing w:val="-3"/>
        </w:rPr>
        <w:t xml:space="preserve"> </w:t>
      </w:r>
      <w:r>
        <w:rPr>
          <w:i/>
        </w:rPr>
        <w:t>greške,</w:t>
      </w:r>
    </w:p>
    <w:p w:rsidR="00715908" w:rsidRDefault="0072146D">
      <w:pPr>
        <w:pStyle w:val="Odlomakpopisa"/>
        <w:numPr>
          <w:ilvl w:val="1"/>
          <w:numId w:val="5"/>
        </w:numPr>
        <w:tabs>
          <w:tab w:val="left" w:pos="1006"/>
          <w:tab w:val="left" w:pos="1008"/>
        </w:tabs>
        <w:spacing w:line="269" w:lineRule="exact"/>
        <w:ind w:left="1007"/>
        <w:rPr>
          <w:i/>
        </w:rPr>
      </w:pPr>
      <w:r>
        <w:rPr>
          <w:i/>
        </w:rPr>
        <w:t>odbijanje potpisivanja ugovora o javnoj</w:t>
      </w:r>
      <w:r>
        <w:rPr>
          <w:i/>
          <w:spacing w:val="-3"/>
        </w:rPr>
        <w:t xml:space="preserve"> </w:t>
      </w:r>
      <w:r>
        <w:rPr>
          <w:i/>
        </w:rPr>
        <w:t>nabavi,</w:t>
      </w:r>
    </w:p>
    <w:p w:rsidR="00715908" w:rsidRDefault="0072146D">
      <w:pPr>
        <w:pStyle w:val="Odlomakpopisa"/>
        <w:numPr>
          <w:ilvl w:val="1"/>
          <w:numId w:val="5"/>
        </w:numPr>
        <w:tabs>
          <w:tab w:val="left" w:pos="1007"/>
          <w:tab w:val="left" w:pos="1008"/>
        </w:tabs>
        <w:spacing w:line="269" w:lineRule="exact"/>
        <w:ind w:left="1007" w:hanging="348"/>
        <w:rPr>
          <w:i/>
        </w:rPr>
      </w:pPr>
      <w:r>
        <w:rPr>
          <w:i/>
        </w:rPr>
        <w:t>nedostavljanja jamstva za uredno ispunjenje ugovora o javnoj</w:t>
      </w:r>
      <w:r>
        <w:rPr>
          <w:i/>
          <w:spacing w:val="-13"/>
        </w:rPr>
        <w:t xml:space="preserve"> </w:t>
      </w:r>
      <w:r>
        <w:rPr>
          <w:i/>
        </w:rPr>
        <w:t>nabavi.</w:t>
      </w:r>
    </w:p>
    <w:p w:rsidR="00715908" w:rsidRDefault="00715908">
      <w:pPr>
        <w:pStyle w:val="Tijeloteksta"/>
        <w:spacing w:before="11"/>
        <w:rPr>
          <w:i/>
          <w:sz w:val="21"/>
        </w:rPr>
      </w:pPr>
    </w:p>
    <w:p w:rsidR="00715908" w:rsidRDefault="0072146D">
      <w:pPr>
        <w:pStyle w:val="Tijeloteksta"/>
        <w:spacing w:line="252" w:lineRule="exact"/>
        <w:ind w:left="299"/>
      </w:pPr>
      <w:r>
        <w:t>Trajanje jamstva za ozbiljnost ponude ne smije biti kraće od roka valjanosti ponude (60 dana).</w:t>
      </w:r>
    </w:p>
    <w:p w:rsidR="00715908" w:rsidRDefault="0072146D">
      <w:pPr>
        <w:pStyle w:val="Tijeloteksta"/>
        <w:ind w:left="299" w:right="588"/>
      </w:pPr>
      <w:r>
        <w:t>Svaku ponudu koja nema odgovarajuće jamstvo za ozbiljnost ponude ili dostavljeno jamstvo nije valjano, javni naručitelj će odbiti (sukladno članku 295. Zakona o javnoj nabavi).</w:t>
      </w:r>
    </w:p>
    <w:p w:rsidR="00715908" w:rsidRDefault="0072146D">
      <w:pPr>
        <w:pStyle w:val="Tijeloteksta"/>
        <w:ind w:left="299"/>
      </w:pPr>
      <w:r>
        <w:t>Jamstvo za ozbiljnost ponude vratit će se ponuditelju nakon što odluka o odabiru ili poništenju postane konačna.</w:t>
      </w:r>
    </w:p>
    <w:p w:rsidR="00715908" w:rsidRDefault="0072146D">
      <w:pPr>
        <w:pStyle w:val="Tijeloteksta"/>
        <w:spacing w:line="252" w:lineRule="exact"/>
        <w:ind w:left="299"/>
      </w:pPr>
      <w:r>
        <w:t>Ako istekne rok valjanosti ponude ili jamstva za ozbiljnost ponude, javni naručitelj će tražiti njihovo</w:t>
      </w:r>
    </w:p>
    <w:p w:rsidR="00715908" w:rsidRDefault="0072146D">
      <w:pPr>
        <w:pStyle w:val="Tijeloteksta"/>
        <w:ind w:left="298" w:right="588"/>
      </w:pPr>
      <w:r>
        <w:t xml:space="preserve">produženje. U tu svrhu ponuditelju će se dati primjereni rok a koji ne smije biti kraći od pet dana. </w:t>
      </w:r>
      <w:r>
        <w:rPr>
          <w:u w:val="single"/>
        </w:rPr>
        <w:t>Napomena: financijski dokumenti, kao što su bankarsko jamstvo i bjanko zadužnica, ne smiju biti</w:t>
      </w:r>
      <w:r>
        <w:t xml:space="preserve"> </w:t>
      </w:r>
      <w:r>
        <w:rPr>
          <w:u w:val="single"/>
        </w:rPr>
        <w:t>oštećeni niti probušeni uvezom, odnosno trebaju se priložiti na način da omoguće umetanje i vađenje</w:t>
      </w:r>
      <w:r>
        <w:t xml:space="preserve"> </w:t>
      </w:r>
      <w:r>
        <w:rPr>
          <w:u w:val="single"/>
        </w:rPr>
        <w:t>bez oštećenja.</w:t>
      </w:r>
    </w:p>
    <w:p w:rsidR="00715908" w:rsidRDefault="00715908">
      <w:pPr>
        <w:pStyle w:val="Tijeloteksta"/>
        <w:spacing w:before="1"/>
        <w:rPr>
          <w:sz w:val="14"/>
        </w:rPr>
      </w:pPr>
    </w:p>
    <w:p w:rsidR="00715908" w:rsidRDefault="0072146D">
      <w:pPr>
        <w:pStyle w:val="Odlomakpopisa"/>
        <w:numPr>
          <w:ilvl w:val="3"/>
          <w:numId w:val="12"/>
        </w:numPr>
        <w:tabs>
          <w:tab w:val="left" w:pos="2605"/>
        </w:tabs>
        <w:spacing w:before="92"/>
        <w:ind w:left="2604" w:hanging="328"/>
        <w:jc w:val="left"/>
      </w:pPr>
      <w:r>
        <w:t>JAMSTVO ZA UREDNO ISPUNJENJE</w:t>
      </w:r>
      <w:r>
        <w:rPr>
          <w:spacing w:val="-4"/>
        </w:rPr>
        <w:t xml:space="preserve"> </w:t>
      </w:r>
      <w:r>
        <w:t>UGOVORA</w:t>
      </w:r>
    </w:p>
    <w:p w:rsidR="00715908" w:rsidRDefault="00715908">
      <w:pPr>
        <w:pStyle w:val="Tijeloteksta"/>
      </w:pPr>
    </w:p>
    <w:p w:rsidR="00715908" w:rsidRDefault="0072146D">
      <w:pPr>
        <w:pStyle w:val="Tijeloteksta"/>
        <w:ind w:left="298" w:right="571"/>
        <w:jc w:val="both"/>
      </w:pPr>
      <w:r>
        <w:t>Odabrani ponuditelj je dužan prilikom potpisivanja Ugovora, a najkasnije u roku od 7 (sedam) dana od dana potpisa, dostaviti jamstvo za uredno ispunjenje ugovora na iznos 10% vrijednosti ugovora bez PDV-a, s rokom valjanosti 30 dana nakon izvršenja ugovornih obveza. Jamstvo za uredno ispunjenje ugovora može biti bjanko zadužnica (potvrđena kod javnog bilježnika) ili bankarska garancija naplativa na prvi poziv.</w:t>
      </w:r>
    </w:p>
    <w:p w:rsidR="00715908" w:rsidRDefault="00715908">
      <w:pPr>
        <w:pStyle w:val="Tijeloteksta"/>
        <w:spacing w:before="10"/>
        <w:rPr>
          <w:sz w:val="21"/>
        </w:rPr>
      </w:pPr>
    </w:p>
    <w:p w:rsidR="00715908" w:rsidRDefault="0072146D">
      <w:pPr>
        <w:pStyle w:val="Odlomakpopisa"/>
        <w:numPr>
          <w:ilvl w:val="3"/>
          <w:numId w:val="12"/>
        </w:numPr>
        <w:tabs>
          <w:tab w:val="left" w:pos="1453"/>
        </w:tabs>
        <w:ind w:left="1452" w:hanging="329"/>
        <w:jc w:val="left"/>
      </w:pPr>
      <w:r>
        <w:t>JAMSTVO ZA OTKLANJANJE NEDOSTATAKA U JAMSTVENOM</w:t>
      </w:r>
      <w:r>
        <w:rPr>
          <w:spacing w:val="-12"/>
        </w:rPr>
        <w:t xml:space="preserve"> </w:t>
      </w:r>
      <w:r>
        <w:t>ROKU</w:t>
      </w:r>
    </w:p>
    <w:p w:rsidR="00715908" w:rsidRDefault="00715908">
      <w:pPr>
        <w:pStyle w:val="Tijeloteksta"/>
      </w:pPr>
    </w:p>
    <w:p w:rsidR="00715908" w:rsidRDefault="0072146D">
      <w:pPr>
        <w:pStyle w:val="Tijeloteksta"/>
        <w:ind w:left="298" w:right="573"/>
        <w:jc w:val="both"/>
      </w:pPr>
      <w:r>
        <w:t>Prilikom zapisničke primopredaje radova odabrani ponuditelj (Izvođač) dužan je dostaviti jamstvo za otklanjanje nedostataka u jamstvenom roku za slučaj da ne ispuni obvezu otklanjanja nedostataka koje ima po osnovi jamstva ili s naslova naknade štete u jamstvenom roku. Jamstvo se dostavlja u obliku bjanko zadužnice potvrđene od strane javnog bilježnika ili bankarske garancije naplative na prvi  poziv, na iznos od 10 % vrijednosti izvedenih radova bez PDV-a za razdoblje trajanja jamstvenog roka.</w:t>
      </w:r>
    </w:p>
    <w:p w:rsidR="00715908" w:rsidRDefault="00715908">
      <w:pPr>
        <w:pStyle w:val="Tijeloteksta"/>
      </w:pPr>
    </w:p>
    <w:p w:rsidR="00715908" w:rsidRDefault="0072146D">
      <w:pPr>
        <w:pStyle w:val="Odlomakpopisa"/>
        <w:numPr>
          <w:ilvl w:val="3"/>
          <w:numId w:val="12"/>
        </w:numPr>
        <w:tabs>
          <w:tab w:val="left" w:pos="3628"/>
        </w:tabs>
        <w:ind w:left="3627" w:hanging="332"/>
        <w:jc w:val="left"/>
      </w:pPr>
      <w:r>
        <w:t>ZAJEDNICA</w:t>
      </w:r>
      <w:r>
        <w:rPr>
          <w:spacing w:val="-2"/>
        </w:rPr>
        <w:t xml:space="preserve"> </w:t>
      </w:r>
      <w:r>
        <w:t>PONUDITELJA</w:t>
      </w:r>
    </w:p>
    <w:p w:rsidR="00715908" w:rsidRDefault="00715908">
      <w:pPr>
        <w:pStyle w:val="Tijeloteksta"/>
        <w:spacing w:before="1"/>
      </w:pPr>
    </w:p>
    <w:p w:rsidR="00715908" w:rsidRDefault="0072146D">
      <w:pPr>
        <w:pStyle w:val="Tijeloteksta"/>
        <w:ind w:left="298" w:right="573"/>
        <w:jc w:val="both"/>
      </w:pPr>
      <w:r>
        <w:t>Naručitelj ne zahtijeva od zajednice gospodarskih subjekata određeni pravni oblik u trenutku dostave ponude, ali može zahtijevati da ima određeni pravni oblik nakon sklapanja ugovora u mjeri u kojoj je to nužno za uredno izvršenje tog</w:t>
      </w:r>
      <w:r>
        <w:rPr>
          <w:spacing w:val="-7"/>
        </w:rPr>
        <w:t xml:space="preserve"> </w:t>
      </w:r>
      <w:r>
        <w:t>ugovora.</w:t>
      </w:r>
    </w:p>
    <w:p w:rsidR="00715908" w:rsidRDefault="0072146D">
      <w:pPr>
        <w:pStyle w:val="Tijeloteksta"/>
        <w:ind w:left="298" w:right="574"/>
        <w:jc w:val="both"/>
      </w:pPr>
      <w:r>
        <w:t>Zajednica gospodarskih subjekata u ponudi dostavlja zaseban ispunjeni ESPD obrazac za svakog subjekta.</w:t>
      </w:r>
    </w:p>
    <w:p w:rsidR="00715908" w:rsidRDefault="00715908">
      <w:pPr>
        <w:pStyle w:val="Tijeloteksta"/>
        <w:spacing w:before="10"/>
        <w:rPr>
          <w:sz w:val="21"/>
        </w:rPr>
      </w:pPr>
    </w:p>
    <w:p w:rsidR="00715908" w:rsidRDefault="0072146D">
      <w:pPr>
        <w:pStyle w:val="Odlomakpopisa"/>
        <w:numPr>
          <w:ilvl w:val="3"/>
          <w:numId w:val="12"/>
        </w:numPr>
        <w:tabs>
          <w:tab w:val="left" w:pos="3949"/>
        </w:tabs>
        <w:ind w:left="3948" w:hanging="331"/>
        <w:jc w:val="left"/>
      </w:pPr>
      <w:r>
        <w:t>PODUGOVARATELJI</w:t>
      </w:r>
    </w:p>
    <w:p w:rsidR="00715908" w:rsidRDefault="00715908">
      <w:pPr>
        <w:sectPr w:rsidR="00715908">
          <w:pgSz w:w="11910" w:h="16840"/>
          <w:pgMar w:top="1660" w:right="840" w:bottom="280" w:left="1120" w:header="737" w:footer="0" w:gutter="0"/>
          <w:cols w:space="720"/>
        </w:sectPr>
      </w:pPr>
    </w:p>
    <w:p w:rsidR="00715908" w:rsidRDefault="00715908">
      <w:pPr>
        <w:pStyle w:val="Tijeloteksta"/>
        <w:spacing w:before="4"/>
        <w:rPr>
          <w:sz w:val="14"/>
        </w:rPr>
      </w:pPr>
    </w:p>
    <w:p w:rsidR="00715908" w:rsidRDefault="0072146D">
      <w:pPr>
        <w:pStyle w:val="Tijeloteksta"/>
        <w:spacing w:before="91"/>
        <w:ind w:left="298" w:right="588"/>
      </w:pPr>
      <w:proofErr w:type="spellStart"/>
      <w:r>
        <w:t>Podugovaratelj</w:t>
      </w:r>
      <w:proofErr w:type="spellEnd"/>
      <w:r>
        <w:t xml:space="preserve"> je gospodarski subjekt koji za ugovaratelja isporučuje robu, pruža usluge ili izvodi radove koji su neposredno povezani s predmetom nabave.</w:t>
      </w:r>
    </w:p>
    <w:p w:rsidR="00715908" w:rsidRDefault="0072146D">
      <w:pPr>
        <w:pStyle w:val="Tijeloteksta"/>
        <w:spacing w:before="1"/>
        <w:ind w:left="298" w:right="588"/>
      </w:pPr>
      <w:r>
        <w:t xml:space="preserve">Ponuditelj je obvezan za svog </w:t>
      </w:r>
      <w:proofErr w:type="spellStart"/>
      <w:r>
        <w:t>podugovaratelja</w:t>
      </w:r>
      <w:proofErr w:type="spellEnd"/>
      <w:r>
        <w:t xml:space="preserve"> dokazati da je ispunio sve obveze plaćanja dospjelih poreznih obveza i obveza za mirovinsko i zdravstveno osiguranje (čl. 252. ZJN).</w:t>
      </w:r>
    </w:p>
    <w:p w:rsidR="00715908" w:rsidRDefault="0072146D">
      <w:pPr>
        <w:pStyle w:val="Tijeloteksta"/>
        <w:spacing w:line="252" w:lineRule="exact"/>
        <w:ind w:left="298"/>
      </w:pPr>
      <w:r>
        <w:t xml:space="preserve">Gospodarski subjekti koji namjeravaju dati dio ugovora u podugovor jednom ili više </w:t>
      </w:r>
      <w:proofErr w:type="spellStart"/>
      <w:r>
        <w:t>podugovaratelju</w:t>
      </w:r>
      <w:proofErr w:type="spellEnd"/>
    </w:p>
    <w:p w:rsidR="00715908" w:rsidRDefault="0072146D">
      <w:pPr>
        <w:pStyle w:val="Tijeloteksta"/>
        <w:spacing w:line="252" w:lineRule="exact"/>
        <w:ind w:left="298"/>
      </w:pPr>
      <w:r>
        <w:t>dužni su u ponudi navesti sljedeće podatke:</w:t>
      </w:r>
    </w:p>
    <w:p w:rsidR="00715908" w:rsidRDefault="0072146D">
      <w:pPr>
        <w:pStyle w:val="Odlomakpopisa"/>
        <w:numPr>
          <w:ilvl w:val="0"/>
          <w:numId w:val="13"/>
        </w:numPr>
        <w:tabs>
          <w:tab w:val="left" w:pos="472"/>
        </w:tabs>
        <w:spacing w:before="2"/>
        <w:ind w:right="576" w:firstLine="0"/>
      </w:pPr>
      <w:r>
        <w:t xml:space="preserve">naziv ili tvrtku, sjedište, OIB (ili nacionalni identifikacijski broj prema zemlji sjedišta gospodarskog subjekta, ako je primjenjivo), broj računa </w:t>
      </w:r>
      <w:proofErr w:type="spellStart"/>
      <w:r>
        <w:t>podizvoditelja</w:t>
      </w:r>
      <w:proofErr w:type="spellEnd"/>
      <w:r>
        <w:t>, zakonske zastupnike</w:t>
      </w:r>
      <w:r>
        <w:rPr>
          <w:spacing w:val="-16"/>
        </w:rPr>
        <w:t xml:space="preserve"> </w:t>
      </w:r>
      <w:proofErr w:type="spellStart"/>
      <w:r>
        <w:t>podugovaratelja</w:t>
      </w:r>
      <w:proofErr w:type="spellEnd"/>
      <w:r>
        <w:t>,</w:t>
      </w:r>
    </w:p>
    <w:p w:rsidR="00715908" w:rsidRDefault="0072146D">
      <w:pPr>
        <w:pStyle w:val="Odlomakpopisa"/>
        <w:numPr>
          <w:ilvl w:val="0"/>
          <w:numId w:val="13"/>
        </w:numPr>
        <w:tabs>
          <w:tab w:val="left" w:pos="486"/>
        </w:tabs>
        <w:ind w:right="574" w:firstLine="0"/>
      </w:pPr>
      <w:r>
        <w:t>predmet ili količinu, vrijednost podugovora ili postotni dio ugovora o javnoj nabavi koji se daje u podugovor,</w:t>
      </w:r>
      <w:r>
        <w:rPr>
          <w:spacing w:val="-1"/>
        </w:rPr>
        <w:t xml:space="preserve"> </w:t>
      </w:r>
      <w:r>
        <w:t>i</w:t>
      </w:r>
    </w:p>
    <w:p w:rsidR="00715908" w:rsidRDefault="0072146D">
      <w:pPr>
        <w:pStyle w:val="Odlomakpopisa"/>
        <w:numPr>
          <w:ilvl w:val="0"/>
          <w:numId w:val="13"/>
        </w:numPr>
        <w:tabs>
          <w:tab w:val="left" w:pos="465"/>
        </w:tabs>
        <w:spacing w:line="252" w:lineRule="exact"/>
        <w:ind w:left="464" w:hanging="166"/>
      </w:pPr>
      <w:r>
        <w:t>dostaviti europsku jedinstvenu dokumentaciju o nabavi za</w:t>
      </w:r>
      <w:r>
        <w:rPr>
          <w:spacing w:val="-9"/>
        </w:rPr>
        <w:t xml:space="preserve"> </w:t>
      </w:r>
      <w:proofErr w:type="spellStart"/>
      <w:r>
        <w:t>podugovaratelja</w:t>
      </w:r>
      <w:proofErr w:type="spellEnd"/>
      <w:r>
        <w:t>.</w:t>
      </w:r>
    </w:p>
    <w:p w:rsidR="00715908" w:rsidRDefault="0072146D">
      <w:pPr>
        <w:pStyle w:val="Tijeloteksta"/>
        <w:spacing w:line="252" w:lineRule="exact"/>
        <w:ind w:left="298"/>
      </w:pPr>
      <w:r>
        <w:t xml:space="preserve">Dostavljeni podaci o </w:t>
      </w:r>
      <w:proofErr w:type="spellStart"/>
      <w:r>
        <w:t>podugovaratelju</w:t>
      </w:r>
      <w:proofErr w:type="spellEnd"/>
      <w:r>
        <w:t>/ima navesti će se u ugovoru o javnim radovima i bit će njegov</w:t>
      </w:r>
    </w:p>
    <w:p w:rsidR="00715908" w:rsidRDefault="0072146D">
      <w:pPr>
        <w:pStyle w:val="Tijeloteksta"/>
        <w:spacing w:line="252" w:lineRule="exact"/>
        <w:ind w:left="298"/>
      </w:pPr>
      <w:r>
        <w:t>obvezni sastojak.</w:t>
      </w:r>
    </w:p>
    <w:p w:rsidR="00715908" w:rsidRDefault="00715908">
      <w:pPr>
        <w:pStyle w:val="Tijeloteksta"/>
      </w:pPr>
    </w:p>
    <w:p w:rsidR="00715908" w:rsidRDefault="0072146D">
      <w:pPr>
        <w:pStyle w:val="Tijeloteksta"/>
        <w:spacing w:before="1"/>
        <w:ind w:left="298" w:right="588"/>
      </w:pPr>
      <w:r>
        <w:t xml:space="preserve">Sudjelovanje </w:t>
      </w:r>
      <w:proofErr w:type="spellStart"/>
      <w:r>
        <w:t>podugovaratelja</w:t>
      </w:r>
      <w:proofErr w:type="spellEnd"/>
      <w:r>
        <w:t xml:space="preserve"> ne utječe na odgovornost ugovaratelja za izvršenje ugovora o javnoj nabavi.</w:t>
      </w:r>
    </w:p>
    <w:p w:rsidR="00715908" w:rsidRDefault="0072146D">
      <w:pPr>
        <w:pStyle w:val="Tijeloteksta"/>
        <w:spacing w:line="252" w:lineRule="exact"/>
        <w:ind w:left="298"/>
      </w:pPr>
      <w:r>
        <w:t xml:space="preserve">Javni naručitelj neposredno plaća </w:t>
      </w:r>
      <w:proofErr w:type="spellStart"/>
      <w:r>
        <w:t>podugovaratelju</w:t>
      </w:r>
      <w:proofErr w:type="spellEnd"/>
      <w:r>
        <w:t xml:space="preserve"> (osim u iznimnim slučajevima sukladno čl. 223. st.</w:t>
      </w:r>
    </w:p>
    <w:p w:rsidR="00715908" w:rsidRDefault="0072146D">
      <w:pPr>
        <w:pStyle w:val="Odlomakpopisa"/>
        <w:numPr>
          <w:ilvl w:val="0"/>
          <w:numId w:val="4"/>
        </w:numPr>
        <w:tabs>
          <w:tab w:val="left" w:pos="563"/>
        </w:tabs>
        <w:ind w:right="574" w:firstLine="0"/>
      </w:pPr>
      <w:r>
        <w:t xml:space="preserve">ZJN) za dio ugovora koji je on izvršio na temelju potvrđenog računa za </w:t>
      </w:r>
      <w:proofErr w:type="spellStart"/>
      <w:r>
        <w:t>podugovaratelja</w:t>
      </w:r>
      <w:proofErr w:type="spellEnd"/>
      <w:r>
        <w:t xml:space="preserve"> koje ugovaratelj prilaže uz svoj</w:t>
      </w:r>
      <w:r>
        <w:rPr>
          <w:spacing w:val="-1"/>
        </w:rPr>
        <w:t xml:space="preserve"> </w:t>
      </w:r>
      <w:r>
        <w:t>račun.</w:t>
      </w:r>
    </w:p>
    <w:p w:rsidR="00715908" w:rsidRDefault="0072146D">
      <w:pPr>
        <w:pStyle w:val="Tijeloteksta"/>
        <w:ind w:left="298"/>
      </w:pPr>
      <w:r>
        <w:t xml:space="preserve">Ugovaratelj može tijekom izvršenja ugovora o javnoj nabavi promijeniti </w:t>
      </w:r>
      <w:proofErr w:type="spellStart"/>
      <w:r>
        <w:t>podugovaratelja</w:t>
      </w:r>
      <w:proofErr w:type="spellEnd"/>
      <w:r>
        <w:t>, uvesti nove</w:t>
      </w:r>
    </w:p>
    <w:p w:rsidR="00715908" w:rsidRDefault="0072146D">
      <w:pPr>
        <w:pStyle w:val="Tijeloteksta"/>
        <w:spacing w:before="1"/>
        <w:ind w:left="298"/>
      </w:pPr>
      <w:r>
        <w:t>ili sam preuzeti izvršenje ugovora, pod uvjetima iz članka 224. i 225. ZJN.</w:t>
      </w:r>
    </w:p>
    <w:p w:rsidR="00715908" w:rsidRDefault="00715908">
      <w:pPr>
        <w:sectPr w:rsidR="00715908">
          <w:pgSz w:w="11910" w:h="16840"/>
          <w:pgMar w:top="1660" w:right="840" w:bottom="280" w:left="1120" w:header="737" w:footer="0" w:gutter="0"/>
          <w:cols w:space="720"/>
        </w:sectPr>
      </w:pPr>
    </w:p>
    <w:p w:rsidR="00715908" w:rsidRDefault="00715908">
      <w:pPr>
        <w:pStyle w:val="Tijeloteksta"/>
        <w:rPr>
          <w:sz w:val="20"/>
        </w:rPr>
      </w:pPr>
    </w:p>
    <w:p w:rsidR="00715908" w:rsidRDefault="00715908">
      <w:pPr>
        <w:pStyle w:val="Tijeloteksta"/>
        <w:rPr>
          <w:sz w:val="20"/>
        </w:rPr>
      </w:pPr>
    </w:p>
    <w:p w:rsidR="00715908" w:rsidRDefault="00BE376A">
      <w:pPr>
        <w:pStyle w:val="Tijeloteksta"/>
        <w:ind w:left="862"/>
        <w:rPr>
          <w:sz w:val="20"/>
        </w:rPr>
      </w:pPr>
      <w:r>
        <w:rPr>
          <w:noProof/>
          <w:sz w:val="20"/>
          <w:lang w:bidi="ar-SA"/>
        </w:rPr>
        <mc:AlternateContent>
          <mc:Choice Requires="wps">
            <w:drawing>
              <wp:inline distT="0" distB="0" distL="0" distR="0">
                <wp:extent cx="5036820" cy="1880870"/>
                <wp:effectExtent l="10795" t="12700" r="10160" b="1143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880870"/>
                        </a:xfrm>
                        <a:prstGeom prst="rect">
                          <a:avLst/>
                        </a:prstGeom>
                        <a:solidFill>
                          <a:srgbClr val="EEECE1"/>
                        </a:solidFill>
                        <a:ln w="6096">
                          <a:solidFill>
                            <a:srgbClr val="000000"/>
                          </a:solidFill>
                          <a:prstDash val="solid"/>
                          <a:miter lim="800000"/>
                          <a:headEnd/>
                          <a:tailEnd/>
                        </a:ln>
                      </wps:spPr>
                      <wps:txbx>
                        <w:txbxContent>
                          <w:p w:rsidR="00640F38" w:rsidRDefault="00640F38">
                            <w:pPr>
                              <w:pStyle w:val="Tijeloteksta"/>
                              <w:rPr>
                                <w:sz w:val="26"/>
                              </w:rPr>
                            </w:pPr>
                          </w:p>
                          <w:p w:rsidR="00640F38" w:rsidRDefault="00640F38">
                            <w:pPr>
                              <w:pStyle w:val="Tijeloteksta"/>
                              <w:spacing w:before="7"/>
                              <w:rPr>
                                <w:sz w:val="33"/>
                              </w:rPr>
                            </w:pPr>
                          </w:p>
                          <w:p w:rsidR="00640F38" w:rsidRDefault="00640F38">
                            <w:pPr>
                              <w:ind w:left="3580"/>
                              <w:rPr>
                                <w:b/>
                                <w:sz w:val="24"/>
                              </w:rPr>
                            </w:pPr>
                            <w:r>
                              <w:rPr>
                                <w:b/>
                                <w:sz w:val="24"/>
                              </w:rPr>
                              <w:t>II. DIO</w:t>
                            </w:r>
                          </w:p>
                          <w:p w:rsidR="00640F38" w:rsidRDefault="00640F38">
                            <w:pPr>
                              <w:pStyle w:val="Tijeloteksta"/>
                              <w:spacing w:before="7"/>
                              <w:rPr>
                                <w:sz w:val="20"/>
                              </w:rPr>
                            </w:pPr>
                          </w:p>
                          <w:p w:rsidR="00640F38" w:rsidRDefault="00640F38">
                            <w:pPr>
                              <w:ind w:left="335" w:right="334"/>
                              <w:jc w:val="center"/>
                              <w:rPr>
                                <w:b/>
                                <w:sz w:val="24"/>
                              </w:rPr>
                            </w:pPr>
                            <w:r>
                              <w:rPr>
                                <w:b/>
                                <w:sz w:val="24"/>
                              </w:rPr>
                              <w:t>POSTUPAK ZAPRIMANJA, OTVARANJA, PREGLEDA I OCJENE PONUDA I</w:t>
                            </w:r>
                          </w:p>
                          <w:p w:rsidR="00640F38" w:rsidRDefault="00640F38">
                            <w:pPr>
                              <w:spacing w:before="3"/>
                              <w:ind w:left="330" w:right="334"/>
                              <w:jc w:val="center"/>
                              <w:rPr>
                                <w:b/>
                                <w:sz w:val="24"/>
                              </w:rPr>
                            </w:pPr>
                            <w:r>
                              <w:rPr>
                                <w:b/>
                                <w:sz w:val="24"/>
                              </w:rPr>
                              <w:t>ZAVRŠETAK POSTUPKA JAVNE NABAVE</w:t>
                            </w:r>
                          </w:p>
                        </w:txbxContent>
                      </wps:txbx>
                      <wps:bodyPr rot="0" vert="horz" wrap="square" lIns="0" tIns="0" rIns="0" bIns="0" anchor="t" anchorCtr="0" upright="1">
                        <a:noAutofit/>
                      </wps:bodyPr>
                    </wps:wsp>
                  </a:graphicData>
                </a:graphic>
              </wp:inline>
            </w:drawing>
          </mc:Choice>
          <mc:Fallback>
            <w:pict>
              <v:shape id="Text Box 8" o:spid="_x0000_s1034" type="#_x0000_t202" style="width:396.6pt;height:1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" fillcolor="#eeece1" strokeweight=".48pt">
                <v:textbox inset="0,0,0,0">
                  <w:txbxContent>
                    <w:p w:rsidR="00640F38" w:rsidRDefault="00640F38">
                      <w:pPr>
                        <w:pStyle w:val="Tijeloteksta"/>
                        <w:rPr>
                          <w:sz w:val="26"/>
                        </w:rPr>
                      </w:pPr>
                    </w:p>
                    <w:p w:rsidR="00640F38" w:rsidRDefault="00640F38">
                      <w:pPr>
                        <w:pStyle w:val="Tijeloteksta"/>
                        <w:spacing w:before="7"/>
                        <w:rPr>
                          <w:sz w:val="33"/>
                        </w:rPr>
                      </w:pPr>
                    </w:p>
                    <w:p w:rsidR="00640F38" w:rsidRDefault="00640F38">
                      <w:pPr>
                        <w:ind w:left="3580"/>
                        <w:rPr>
                          <w:b/>
                          <w:sz w:val="24"/>
                        </w:rPr>
                      </w:pPr>
                      <w:r>
                        <w:rPr>
                          <w:b/>
                          <w:sz w:val="24"/>
                        </w:rPr>
                        <w:t>II. DIO</w:t>
                      </w:r>
                    </w:p>
                    <w:p w:rsidR="00640F38" w:rsidRDefault="00640F38">
                      <w:pPr>
                        <w:pStyle w:val="Tijeloteksta"/>
                        <w:spacing w:before="7"/>
                        <w:rPr>
                          <w:sz w:val="20"/>
                        </w:rPr>
                      </w:pPr>
                    </w:p>
                    <w:p w:rsidR="00640F38" w:rsidRDefault="00640F38">
                      <w:pPr>
                        <w:ind w:left="335" w:right="334"/>
                        <w:jc w:val="center"/>
                        <w:rPr>
                          <w:b/>
                          <w:sz w:val="24"/>
                        </w:rPr>
                      </w:pPr>
                      <w:r>
                        <w:rPr>
                          <w:b/>
                          <w:sz w:val="24"/>
                        </w:rPr>
                        <w:t>POSTUPAK ZAPRIMANJA, OTVARANJA, PREGLEDA I OCJENE PONUDA I</w:t>
                      </w:r>
                    </w:p>
                    <w:p w:rsidR="00640F38" w:rsidRDefault="00640F38">
                      <w:pPr>
                        <w:spacing w:before="3"/>
                        <w:ind w:left="330" w:right="334"/>
                        <w:jc w:val="center"/>
                        <w:rPr>
                          <w:b/>
                          <w:sz w:val="24"/>
                        </w:rPr>
                      </w:pPr>
                      <w:r>
                        <w:rPr>
                          <w:b/>
                          <w:sz w:val="24"/>
                        </w:rPr>
                        <w:t>ZAVRŠETAK POSTUPKA JAVNE NABAVE</w:t>
                      </w:r>
                    </w:p>
                  </w:txbxContent>
                </v:textbox>
                <w10:anchorlock/>
              </v:shape>
            </w:pict>
          </mc:Fallback>
        </mc:AlternateContent>
      </w:r>
    </w:p>
    <w:p w:rsidR="00715908" w:rsidRDefault="00715908">
      <w:pPr>
        <w:rPr>
          <w:sz w:val="20"/>
        </w:rPr>
        <w:sectPr w:rsidR="00715908">
          <w:pgSz w:w="11910" w:h="16840"/>
          <w:pgMar w:top="1660" w:right="840" w:bottom="280" w:left="1120" w:header="737" w:footer="0" w:gutter="0"/>
          <w:cols w:space="720"/>
        </w:sectPr>
      </w:pPr>
    </w:p>
    <w:p w:rsidR="00715908" w:rsidRDefault="00715908">
      <w:pPr>
        <w:pStyle w:val="Tijeloteksta"/>
        <w:spacing w:before="4"/>
        <w:rPr>
          <w:sz w:val="14"/>
        </w:rPr>
      </w:pPr>
    </w:p>
    <w:p w:rsidR="00715908" w:rsidRDefault="0072146D">
      <w:pPr>
        <w:pStyle w:val="Odlomakpopisa"/>
        <w:numPr>
          <w:ilvl w:val="1"/>
          <w:numId w:val="4"/>
        </w:numPr>
        <w:tabs>
          <w:tab w:val="left" w:pos="2401"/>
        </w:tabs>
        <w:spacing w:before="91"/>
        <w:ind w:firstLine="1771"/>
        <w:jc w:val="left"/>
      </w:pPr>
      <w:r>
        <w:t>IZMJENA, DOPUNA ILI ODUSTAJANJE OD</w:t>
      </w:r>
      <w:r>
        <w:rPr>
          <w:spacing w:val="-6"/>
        </w:rPr>
        <w:t xml:space="preserve"> </w:t>
      </w:r>
      <w:r>
        <w:rPr>
          <w:spacing w:val="-3"/>
        </w:rPr>
        <w:t>PONUDE</w:t>
      </w:r>
    </w:p>
    <w:p w:rsidR="00715908" w:rsidRDefault="00715908">
      <w:pPr>
        <w:pStyle w:val="Tijeloteksta"/>
        <w:spacing w:before="1"/>
      </w:pPr>
    </w:p>
    <w:p w:rsidR="00715908" w:rsidRDefault="0072146D">
      <w:pPr>
        <w:pStyle w:val="Tijeloteksta"/>
        <w:ind w:left="298" w:right="588"/>
      </w:pPr>
      <w:r>
        <w:t>Ponuditelj može izmijeniti ili dopuniti svoju ponudu, ili od nje odustati, sve do isteka roka za dostavu. Izmjena i dopuna ponude se dostavlja na isti način kao i osnovna ponuda (učitavanjem i spremanjem novog uveza ponude u Oglasnik), dok se od ponude može odustati odabirom opcije „Odustajanje“ u Oglasniku.</w:t>
      </w:r>
    </w:p>
    <w:p w:rsidR="00715908" w:rsidRDefault="0072146D">
      <w:pPr>
        <w:pStyle w:val="Tijeloteksta"/>
        <w:spacing w:line="252" w:lineRule="exact"/>
        <w:ind w:left="298"/>
      </w:pPr>
      <w:r>
        <w:t>Ponuda se ne može mijenjati i od nje se ne može odustati nakon isteka roka za dostavu ponude.</w:t>
      </w:r>
    </w:p>
    <w:p w:rsidR="00715908" w:rsidRDefault="0072146D">
      <w:pPr>
        <w:pStyle w:val="Tijeloteksta"/>
        <w:ind w:left="298" w:right="564"/>
      </w:pPr>
      <w:r>
        <w:t>Ako ponuditelj tijekom roka za dostavu ponuda mijenja svoju ponudu, ponuda se smatra zaprimljenom u trenutku zaprimanja posljednje izmijenjene ponude.</w:t>
      </w:r>
    </w:p>
    <w:p w:rsidR="00715908" w:rsidRDefault="00715908">
      <w:pPr>
        <w:pStyle w:val="Tijeloteksta"/>
        <w:spacing w:before="2"/>
      </w:pPr>
    </w:p>
    <w:p w:rsidR="00715908" w:rsidRDefault="0072146D">
      <w:pPr>
        <w:pStyle w:val="Odlomakpopisa"/>
        <w:numPr>
          <w:ilvl w:val="1"/>
          <w:numId w:val="4"/>
        </w:numPr>
        <w:tabs>
          <w:tab w:val="left" w:pos="3565"/>
        </w:tabs>
        <w:ind w:left="3564" w:hanging="331"/>
        <w:jc w:val="left"/>
      </w:pPr>
      <w:r>
        <w:t>ROK ZA DOSTAVU</w:t>
      </w:r>
      <w:r>
        <w:rPr>
          <w:spacing w:val="-1"/>
        </w:rPr>
        <w:t xml:space="preserve"> </w:t>
      </w:r>
      <w:r>
        <w:rPr>
          <w:spacing w:val="-3"/>
        </w:rPr>
        <w:t>PONUDE</w:t>
      </w:r>
    </w:p>
    <w:p w:rsidR="00715908" w:rsidRDefault="00715908">
      <w:pPr>
        <w:pStyle w:val="Tijeloteksta"/>
        <w:spacing w:before="9"/>
        <w:rPr>
          <w:sz w:val="21"/>
        </w:rPr>
      </w:pPr>
    </w:p>
    <w:p w:rsidR="00715908" w:rsidRDefault="0072146D">
      <w:pPr>
        <w:pStyle w:val="Tijeloteksta"/>
        <w:ind w:left="297" w:right="588"/>
      </w:pPr>
      <w:r>
        <w:t>Elektronička dostava ponuda provodi se posredstvom Oglasnika vezujući se na elektroničku objavu poziva na nadmetanje te na elektronički pristup dokumentaciji o nabavi.</w:t>
      </w:r>
    </w:p>
    <w:p w:rsidR="00715908" w:rsidRDefault="0072146D">
      <w:pPr>
        <w:spacing w:before="1"/>
        <w:ind w:left="298"/>
        <w:rPr>
          <w:b/>
        </w:rPr>
      </w:pPr>
      <w:r>
        <w:t xml:space="preserve">Krajnji rok za dostavljanje ponuda: </w:t>
      </w:r>
      <w:r w:rsidR="00640F38">
        <w:rPr>
          <w:b/>
          <w:u w:val="thick"/>
        </w:rPr>
        <w:t xml:space="preserve">03.07.2019. do 10:00 </w:t>
      </w:r>
      <w:r>
        <w:rPr>
          <w:b/>
          <w:u w:val="thick"/>
        </w:rPr>
        <w:t>sati.</w:t>
      </w:r>
    </w:p>
    <w:p w:rsidR="00715908" w:rsidRDefault="00715908">
      <w:pPr>
        <w:pStyle w:val="Tijeloteksta"/>
        <w:spacing w:before="1"/>
        <w:rPr>
          <w:b/>
          <w:sz w:val="14"/>
        </w:rPr>
      </w:pPr>
    </w:p>
    <w:p w:rsidR="00715908" w:rsidRDefault="0072146D">
      <w:pPr>
        <w:pStyle w:val="Odlomakpopisa"/>
        <w:numPr>
          <w:ilvl w:val="1"/>
          <w:numId w:val="4"/>
        </w:numPr>
        <w:tabs>
          <w:tab w:val="left" w:pos="3090"/>
        </w:tabs>
        <w:spacing w:before="92"/>
        <w:ind w:left="3089" w:hanging="331"/>
        <w:jc w:val="left"/>
      </w:pPr>
      <w:r>
        <w:t>ZAPRIMANJE I OTVARANJE</w:t>
      </w:r>
      <w:r>
        <w:rPr>
          <w:spacing w:val="-5"/>
        </w:rPr>
        <w:t xml:space="preserve"> </w:t>
      </w:r>
      <w:r>
        <w:t>PONUDA</w:t>
      </w:r>
    </w:p>
    <w:p w:rsidR="00715908" w:rsidRDefault="00715908">
      <w:pPr>
        <w:pStyle w:val="Tijeloteksta"/>
      </w:pPr>
    </w:p>
    <w:p w:rsidR="00715908" w:rsidRDefault="0072146D">
      <w:pPr>
        <w:pStyle w:val="Tijeloteksta"/>
        <w:ind w:left="298" w:right="575" w:hanging="1"/>
        <w:jc w:val="both"/>
      </w:pPr>
      <w:r>
        <w:t>Ukoliko gospodarski subjekt dio ponude dostavlja poštom, javni naručitelj će na zatvorenoj omotnici zaprimljenog dijela ponude ubilježiti datum i vrijeme zaprimanja ponude.</w:t>
      </w:r>
    </w:p>
    <w:p w:rsidR="00715908" w:rsidRDefault="0072146D">
      <w:pPr>
        <w:pStyle w:val="Tijeloteksta"/>
        <w:ind w:left="298" w:right="574" w:hanging="1"/>
        <w:jc w:val="both"/>
      </w:pPr>
      <w:r>
        <w:t>Upisnik o zaprimanju dijelova ponude sastavlja i potpisuje za to ovlaštena osoba javnog naručitelja a dodatak je upisniku o zaprimanju ponuda (elektroničkim putem). Upisnik o zaprimanju ponuda je sastavni dio zapisnika o otvaranju ponuda.</w:t>
      </w:r>
    </w:p>
    <w:p w:rsidR="00715908" w:rsidRDefault="0072146D">
      <w:pPr>
        <w:pStyle w:val="Tijeloteksta"/>
        <w:spacing w:line="252" w:lineRule="exact"/>
        <w:ind w:left="298"/>
      </w:pPr>
      <w:r>
        <w:t>Nije dopušteno davanje informacija o zaprimljenim ponudama.</w:t>
      </w:r>
    </w:p>
    <w:p w:rsidR="00715908" w:rsidRDefault="0072146D">
      <w:pPr>
        <w:pStyle w:val="Tijeloteksta"/>
        <w:ind w:left="298" w:right="575"/>
        <w:jc w:val="both"/>
      </w:pPr>
      <w:r>
        <w:t>Ako je ponuda ili dio ponude dostavljen nakon isteka roka, ista se ne upisuje u zapisnik o zaprimanju ponuda, te se neotvoreni vraćaju pošiljatelju bez odgode, a javni naručitelj će to navesti u zapisniku o pregledu i ocjeni ponuda.</w:t>
      </w:r>
    </w:p>
    <w:p w:rsidR="00715908" w:rsidRDefault="0072146D">
      <w:pPr>
        <w:tabs>
          <w:tab w:val="left" w:pos="5700"/>
        </w:tabs>
        <w:ind w:left="298"/>
      </w:pPr>
      <w:r>
        <w:t xml:space="preserve">Ponude </w:t>
      </w:r>
      <w:r>
        <w:rPr>
          <w:spacing w:val="21"/>
        </w:rPr>
        <w:t xml:space="preserve"> </w:t>
      </w:r>
      <w:r>
        <w:t xml:space="preserve">će </w:t>
      </w:r>
      <w:r>
        <w:rPr>
          <w:spacing w:val="22"/>
        </w:rPr>
        <w:t xml:space="preserve"> </w:t>
      </w:r>
      <w:r>
        <w:t xml:space="preserve">se </w:t>
      </w:r>
      <w:r>
        <w:rPr>
          <w:spacing w:val="19"/>
        </w:rPr>
        <w:t xml:space="preserve"> </w:t>
      </w:r>
      <w:r>
        <w:t xml:space="preserve">javno </w:t>
      </w:r>
      <w:r>
        <w:rPr>
          <w:spacing w:val="22"/>
        </w:rPr>
        <w:t xml:space="preserve"> </w:t>
      </w:r>
      <w:r>
        <w:t xml:space="preserve">otvarati </w:t>
      </w:r>
      <w:r>
        <w:rPr>
          <w:spacing w:val="23"/>
        </w:rPr>
        <w:t xml:space="preserve"> </w:t>
      </w:r>
      <w:r w:rsidR="00640F38">
        <w:rPr>
          <w:b/>
          <w:u w:val="thick"/>
        </w:rPr>
        <w:t>03.07</w:t>
      </w:r>
      <w:r>
        <w:rPr>
          <w:b/>
          <w:u w:val="thick"/>
        </w:rPr>
        <w:t xml:space="preserve">.2019. </w:t>
      </w:r>
      <w:r>
        <w:rPr>
          <w:b/>
          <w:spacing w:val="21"/>
          <w:u w:val="thick"/>
        </w:rPr>
        <w:t xml:space="preserve"> </w:t>
      </w:r>
      <w:r>
        <w:rPr>
          <w:b/>
          <w:u w:val="thick"/>
        </w:rPr>
        <w:t xml:space="preserve">u </w:t>
      </w:r>
      <w:r>
        <w:rPr>
          <w:b/>
          <w:spacing w:val="21"/>
          <w:u w:val="thick"/>
        </w:rPr>
        <w:t xml:space="preserve"> </w:t>
      </w:r>
      <w:r w:rsidR="00640F38">
        <w:rPr>
          <w:b/>
          <w:u w:val="thick"/>
        </w:rPr>
        <w:t>10:00</w:t>
      </w:r>
      <w:r>
        <w:rPr>
          <w:b/>
          <w:spacing w:val="19"/>
          <w:u w:val="thick"/>
        </w:rPr>
        <w:t xml:space="preserve"> </w:t>
      </w:r>
      <w:r>
        <w:rPr>
          <w:b/>
          <w:u w:val="thick"/>
        </w:rPr>
        <w:t>sati</w:t>
      </w:r>
      <w:r>
        <w:rPr>
          <w:b/>
          <w:u w:val="thick"/>
        </w:rPr>
        <w:tab/>
      </w:r>
      <w:r>
        <w:t>na adresi javnog naručitelja:</w:t>
      </w:r>
      <w:r>
        <w:rPr>
          <w:spacing w:val="22"/>
        </w:rPr>
        <w:t xml:space="preserve"> </w:t>
      </w:r>
      <w:r>
        <w:t>OPĆINA</w:t>
      </w:r>
    </w:p>
    <w:p w:rsidR="00640F38" w:rsidRDefault="00640F38" w:rsidP="00640F38">
      <w:pPr>
        <w:pStyle w:val="Tijeloteksta"/>
        <w:spacing w:before="1"/>
        <w:ind w:left="298" w:right="2153"/>
      </w:pPr>
      <w:r>
        <w:t xml:space="preserve">VELIKO TRGOVIŠĆE, Trg Stjepana i </w:t>
      </w:r>
      <w:r w:rsidR="0072146D">
        <w:t>Franje T</w:t>
      </w:r>
      <w:r>
        <w:t xml:space="preserve">uđmana 2 , 49214 </w:t>
      </w:r>
      <w:proofErr w:type="spellStart"/>
      <w:r>
        <w:t>VelikoTrgovišće</w:t>
      </w:r>
      <w:proofErr w:type="spellEnd"/>
      <w:r w:rsidR="0072146D">
        <w:t>.</w:t>
      </w:r>
    </w:p>
    <w:p w:rsidR="00715908" w:rsidRDefault="0072146D">
      <w:pPr>
        <w:pStyle w:val="Tijeloteksta"/>
        <w:spacing w:before="1"/>
        <w:ind w:left="298" w:right="2837"/>
      </w:pPr>
      <w:r>
        <w:t>Ponude će otvarati stručno povjerenstvo za javnu nabavu.</w:t>
      </w:r>
    </w:p>
    <w:p w:rsidR="00715908" w:rsidRDefault="0072146D">
      <w:pPr>
        <w:pStyle w:val="Tijeloteksta"/>
        <w:spacing w:before="1"/>
        <w:ind w:left="298" w:right="574"/>
        <w:jc w:val="both"/>
      </w:pPr>
      <w:r>
        <w:t>Javnom otvaranju ponuda smiju prisustvovati ovlašteni predstavnici ponuditelja i osobe sa statusom ili bez statusa zainteresirane osobe. Pravo aktivnog sudjelovanja u postupku javnog otvaranja ponuda imaju samo predstavnici javnog naručitelja i ovlašteni predstavnici ponuditelja. Svoje ovlaštenje predstavnici ponuditelja dokazuju u pisanom obliku prije otvaranja ponuda (OBRAZAC u III. dijelu dokumentacije).</w:t>
      </w:r>
    </w:p>
    <w:p w:rsidR="00715908" w:rsidRDefault="0072146D">
      <w:pPr>
        <w:pStyle w:val="Tijeloteksta"/>
        <w:spacing w:line="253" w:lineRule="exact"/>
        <w:ind w:left="298"/>
      </w:pPr>
      <w:r>
        <w:t>Službeni jezik pri otvaranju ponuda bit će hrvatski.</w:t>
      </w:r>
    </w:p>
    <w:p w:rsidR="00715908" w:rsidRDefault="00715908">
      <w:pPr>
        <w:pStyle w:val="Tijeloteksta"/>
      </w:pPr>
    </w:p>
    <w:p w:rsidR="00715908" w:rsidRDefault="0072146D">
      <w:pPr>
        <w:pStyle w:val="Odlomakpopisa"/>
        <w:numPr>
          <w:ilvl w:val="1"/>
          <w:numId w:val="4"/>
        </w:numPr>
        <w:tabs>
          <w:tab w:val="left" w:pos="3505"/>
        </w:tabs>
        <w:ind w:left="3504" w:hanging="331"/>
        <w:jc w:val="left"/>
      </w:pPr>
      <w:r>
        <w:t>PREGLED I OCJENA</w:t>
      </w:r>
      <w:r>
        <w:rPr>
          <w:spacing w:val="-5"/>
        </w:rPr>
        <w:t xml:space="preserve"> </w:t>
      </w:r>
      <w:r>
        <w:t>PONUDA</w:t>
      </w:r>
    </w:p>
    <w:p w:rsidR="00715908" w:rsidRDefault="00715908">
      <w:pPr>
        <w:pStyle w:val="Tijeloteksta"/>
        <w:spacing w:before="9"/>
        <w:rPr>
          <w:sz w:val="21"/>
        </w:rPr>
      </w:pPr>
    </w:p>
    <w:p w:rsidR="00715908" w:rsidRDefault="0072146D">
      <w:pPr>
        <w:pStyle w:val="Tijeloteksta"/>
        <w:ind w:left="298"/>
      </w:pPr>
      <w:r>
        <w:t>Postupak pregleda i ocjene ponuda tajan je do donošenja odluke javnog naručitelja.</w:t>
      </w:r>
    </w:p>
    <w:p w:rsidR="00715908" w:rsidRDefault="0072146D">
      <w:pPr>
        <w:pStyle w:val="Tijeloteksta"/>
        <w:spacing w:before="2"/>
        <w:ind w:left="298" w:right="574"/>
        <w:jc w:val="both"/>
      </w:pPr>
      <w:r>
        <w:t>Nakon pregleda, ocjene i provjere ponuda, javni naručitelj će odbiti ponude za koje utvrdi da su nepravilne, neprikladne ili neprihvatljive (sukladno čl. 295. Zakona o javnoj nabavi).</w:t>
      </w:r>
    </w:p>
    <w:p w:rsidR="00715908" w:rsidRDefault="0072146D">
      <w:pPr>
        <w:pStyle w:val="Tijeloteksta"/>
        <w:ind w:left="298" w:right="576"/>
        <w:jc w:val="both"/>
      </w:pPr>
      <w:r>
        <w:t>Javni naručitelj će odbiti ponudu ponuditelja koji je podnio ekonomski najpovoljniju ponudu ako utvrdi da je cijena te ponude jednaka ili veća od pragova za nabavu velike</w:t>
      </w:r>
      <w:r>
        <w:rPr>
          <w:spacing w:val="-12"/>
        </w:rPr>
        <w:t xml:space="preserve"> </w:t>
      </w:r>
      <w:r>
        <w:t>vrijednosti.</w:t>
      </w:r>
    </w:p>
    <w:p w:rsidR="00715908" w:rsidRDefault="0072146D">
      <w:pPr>
        <w:pStyle w:val="Tijeloteksta"/>
        <w:spacing w:line="251" w:lineRule="exact"/>
        <w:ind w:left="298"/>
      </w:pPr>
      <w:r>
        <w:t>Nakon pregleda i ocjene ponuda, valjane ponude rangiraju se prema kriteriju za odabir ponude.</w:t>
      </w:r>
    </w:p>
    <w:p w:rsidR="00715908" w:rsidRDefault="00715908">
      <w:pPr>
        <w:pStyle w:val="Tijeloteksta"/>
      </w:pPr>
    </w:p>
    <w:p w:rsidR="00715908" w:rsidRDefault="0072146D">
      <w:pPr>
        <w:pStyle w:val="Tijeloteksta"/>
        <w:ind w:left="298" w:right="573"/>
        <w:jc w:val="both"/>
      </w:pPr>
      <w:r>
        <w:t>IZUZETNO NISKA PONUDA: Javni naručitelj će od gospodarskog subjekta zahtijevati da u roku (ne kraćem od pet dana) objasni cijenu ili trošak naveden u ponudi ako se čini da je ponuda izuzetno  niska, sukladno čl. 22. Pravilnika o dokumentaciji o nabavi te ponudi u postupcima javne nabave (NN 65/17).</w:t>
      </w:r>
    </w:p>
    <w:p w:rsidR="00715908" w:rsidRDefault="00715908">
      <w:pPr>
        <w:pStyle w:val="Tijeloteksta"/>
      </w:pPr>
    </w:p>
    <w:p w:rsidR="00715908" w:rsidRDefault="0072146D">
      <w:pPr>
        <w:pStyle w:val="Tijeloteksta"/>
        <w:ind w:left="298" w:right="572"/>
        <w:jc w:val="both"/>
      </w:pPr>
      <w:r>
        <w:t>POJAŠNJENJE I UPOTPUNJAVANJE PONUDE: Ako su informacije ili dokumentacija koje je trebao dostaviti gospodarski subjekt nepotpuni ili pogrešni ili se takvima čine ili ako</w:t>
      </w:r>
      <w:r>
        <w:rPr>
          <w:spacing w:val="53"/>
        </w:rPr>
        <w:t xml:space="preserve"> </w:t>
      </w:r>
      <w:r>
        <w:t>nedostaju</w:t>
      </w:r>
    </w:p>
    <w:p w:rsidR="00715908" w:rsidRDefault="00715908">
      <w:pPr>
        <w:jc w:val="both"/>
        <w:sectPr w:rsidR="00715908">
          <w:pgSz w:w="11910" w:h="16840"/>
          <w:pgMar w:top="1660" w:right="840" w:bottom="280" w:left="1120" w:header="737" w:footer="0" w:gutter="0"/>
          <w:cols w:space="720"/>
        </w:sectPr>
      </w:pPr>
    </w:p>
    <w:p w:rsidR="00715908" w:rsidRDefault="00715908">
      <w:pPr>
        <w:pStyle w:val="Tijeloteksta"/>
        <w:spacing w:before="4"/>
        <w:rPr>
          <w:sz w:val="14"/>
        </w:rPr>
      </w:pPr>
    </w:p>
    <w:p w:rsidR="00715908" w:rsidRDefault="0072146D">
      <w:pPr>
        <w:spacing w:before="91"/>
        <w:ind w:left="298" w:right="573" w:hanging="1"/>
        <w:jc w:val="both"/>
      </w:pPr>
      <w:r>
        <w:t xml:space="preserve">određeni dokumenti </w:t>
      </w:r>
      <w:r>
        <w:rPr>
          <w:i/>
        </w:rPr>
        <w:t>(ponudbeni list, troškovnik i jamstvo za ozbiljnost ponude ne mogu se smatrati dokumentima koji nedostaju sukladno čl. 20. st. 8. Pravilnika o dokumentaciji o nabavi te ponudi u postupcima javne nabave (NN 65/17)</w:t>
      </w:r>
      <w:r>
        <w:t>, javni naručitelj može, poštujući načela jednakog tretmana i transparentnosti, zahtijevati od dotičnih gospodarskih subjekata da dopune, razjasne, upotpune ili dostave nužne informacije ili dokumentaciju u primjerenom roku ne kraćem od pet dana.</w:t>
      </w:r>
    </w:p>
    <w:p w:rsidR="00715908" w:rsidRDefault="00715908">
      <w:pPr>
        <w:pStyle w:val="Tijeloteksta"/>
        <w:spacing w:before="1"/>
      </w:pPr>
    </w:p>
    <w:p w:rsidR="00715908" w:rsidRDefault="0072146D">
      <w:pPr>
        <w:pStyle w:val="Odlomakpopisa"/>
        <w:numPr>
          <w:ilvl w:val="1"/>
          <w:numId w:val="4"/>
        </w:numPr>
        <w:tabs>
          <w:tab w:val="left" w:pos="791"/>
        </w:tabs>
        <w:ind w:left="790" w:hanging="331"/>
        <w:jc w:val="left"/>
      </w:pPr>
      <w:r>
        <w:t>POSTUPAK DONOŠENJA ODLUKE O ODABIRU ILI PONIŠTENJU I ROK</w:t>
      </w:r>
      <w:r>
        <w:rPr>
          <w:spacing w:val="-19"/>
        </w:rPr>
        <w:t xml:space="preserve"> </w:t>
      </w:r>
      <w:r>
        <w:t>MIROVANJA</w:t>
      </w:r>
    </w:p>
    <w:p w:rsidR="00715908" w:rsidRDefault="00715908">
      <w:pPr>
        <w:pStyle w:val="Tijeloteksta"/>
        <w:spacing w:before="4"/>
        <w:rPr>
          <w:sz w:val="24"/>
        </w:rPr>
      </w:pPr>
    </w:p>
    <w:p w:rsidR="00715908" w:rsidRDefault="0072146D">
      <w:pPr>
        <w:pStyle w:val="Tijeloteksta"/>
        <w:ind w:left="298" w:right="588"/>
      </w:pPr>
      <w:r>
        <w:t>Javni naručitelj će donijeti Odluku o odabiru na osnovi rezultata pregleda i ocjene ponuda te kriterija za odabir ponude, u roku od 60 dana od dana isteka roka za dostavu</w:t>
      </w:r>
      <w:r>
        <w:rPr>
          <w:spacing w:val="-7"/>
        </w:rPr>
        <w:t xml:space="preserve"> </w:t>
      </w:r>
      <w:r>
        <w:t>ponuda.</w:t>
      </w:r>
    </w:p>
    <w:p w:rsidR="00715908" w:rsidRDefault="0072146D">
      <w:pPr>
        <w:pStyle w:val="Tijeloteksta"/>
        <w:spacing w:before="1" w:line="252" w:lineRule="exact"/>
        <w:ind w:left="298"/>
      </w:pPr>
      <w:r>
        <w:t>Ako su dvije ili više valjanih ponuda jednako rangirane prema kriteriju za odabir ponude, javni</w:t>
      </w:r>
    </w:p>
    <w:p w:rsidR="00715908" w:rsidRDefault="0072146D">
      <w:pPr>
        <w:pStyle w:val="Tijeloteksta"/>
        <w:spacing w:line="252" w:lineRule="exact"/>
        <w:ind w:left="298"/>
      </w:pPr>
      <w:r>
        <w:t>naručitelj odabrat će ponudu koja je zaprimljena ranije.</w:t>
      </w:r>
    </w:p>
    <w:p w:rsidR="00715908" w:rsidRDefault="0072146D">
      <w:pPr>
        <w:pStyle w:val="Tijeloteksta"/>
        <w:spacing w:before="1"/>
        <w:ind w:left="298" w:right="625"/>
      </w:pPr>
      <w:r>
        <w:t xml:space="preserve">Rok mirovanja iznosi </w:t>
      </w:r>
      <w:r>
        <w:rPr>
          <w:b/>
        </w:rPr>
        <w:t xml:space="preserve">petnaest dana </w:t>
      </w:r>
      <w:r>
        <w:t>od dana dostave odluke o odabiru. Početak roka mirovanja računa se od prvoga sljedećeg dana nakon dana dostave odluke o</w:t>
      </w:r>
      <w:r>
        <w:rPr>
          <w:spacing w:val="-8"/>
        </w:rPr>
        <w:t xml:space="preserve"> </w:t>
      </w:r>
      <w:r>
        <w:t>odabiru.</w:t>
      </w:r>
    </w:p>
    <w:p w:rsidR="00715908" w:rsidRDefault="0072146D">
      <w:pPr>
        <w:pStyle w:val="Tijeloteksta"/>
        <w:ind w:left="298" w:right="576"/>
        <w:jc w:val="both"/>
      </w:pPr>
      <w:r>
        <w:t>Protekom roka mirovanja ako nije pokrenut postupak pravne zaštite, odnosno dostavom odluke Državne komisije za kontrolu postupaka javne nabave ako je pokrenut postupak pravne zaštite, Odluka o odabiru postaje izvršna i nastaje ugovor o javnoj nabavi, te završava postupak javne nabave.</w:t>
      </w:r>
    </w:p>
    <w:p w:rsidR="00715908" w:rsidRDefault="00715908">
      <w:pPr>
        <w:pStyle w:val="Tijeloteksta"/>
        <w:spacing w:before="10"/>
        <w:rPr>
          <w:sz w:val="21"/>
        </w:rPr>
      </w:pPr>
    </w:p>
    <w:p w:rsidR="00715908" w:rsidRDefault="0072146D">
      <w:pPr>
        <w:pStyle w:val="Odlomakpopisa"/>
        <w:numPr>
          <w:ilvl w:val="1"/>
          <w:numId w:val="4"/>
        </w:numPr>
        <w:tabs>
          <w:tab w:val="left" w:pos="3426"/>
        </w:tabs>
        <w:spacing w:after="3" w:line="482" w:lineRule="auto"/>
        <w:ind w:right="3375" w:firstLine="2796"/>
        <w:jc w:val="left"/>
        <w:rPr>
          <w:b/>
        </w:rPr>
      </w:pPr>
      <w:r>
        <w:t xml:space="preserve">KRITERIJ ZA ODABIR PONUDE Kriterij za odabir ponude je </w:t>
      </w:r>
      <w:r>
        <w:rPr>
          <w:b/>
          <w:u w:val="thick"/>
        </w:rPr>
        <w:t>ekonomski najpovoljnija</w:t>
      </w:r>
      <w:r>
        <w:rPr>
          <w:b/>
          <w:spacing w:val="-8"/>
          <w:u w:val="thick"/>
        </w:rPr>
        <w:t xml:space="preserve"> </w:t>
      </w:r>
      <w:r>
        <w:rPr>
          <w:b/>
          <w:u w:val="thick"/>
        </w:rPr>
        <w:t>ponuda.</w:t>
      </w: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4"/>
        <w:gridCol w:w="1661"/>
        <w:gridCol w:w="1961"/>
      </w:tblGrid>
      <w:tr w:rsidR="00715908">
        <w:trPr>
          <w:trHeight w:val="827"/>
        </w:trPr>
        <w:tc>
          <w:tcPr>
            <w:tcW w:w="5664" w:type="dxa"/>
          </w:tcPr>
          <w:p w:rsidR="00715908" w:rsidRDefault="0072146D">
            <w:pPr>
              <w:pStyle w:val="TableParagraph"/>
              <w:spacing w:before="135"/>
              <w:ind w:left="1300" w:hanging="598"/>
              <w:rPr>
                <w:b/>
                <w:sz w:val="24"/>
              </w:rPr>
            </w:pPr>
            <w:r>
              <w:rPr>
                <w:b/>
                <w:sz w:val="24"/>
              </w:rPr>
              <w:t>KRITERIJI ZA ODABIR EKONOMSKI NAJPOVOLJNIJE PONUDE</w:t>
            </w:r>
          </w:p>
        </w:tc>
        <w:tc>
          <w:tcPr>
            <w:tcW w:w="1661" w:type="dxa"/>
          </w:tcPr>
          <w:p w:rsidR="00715908" w:rsidRDefault="0072146D">
            <w:pPr>
              <w:pStyle w:val="TableParagraph"/>
              <w:spacing w:before="2" w:line="276" w:lineRule="exact"/>
              <w:ind w:left="148" w:right="140"/>
              <w:jc w:val="center"/>
              <w:rPr>
                <w:b/>
                <w:sz w:val="24"/>
              </w:rPr>
            </w:pPr>
            <w:r>
              <w:rPr>
                <w:b/>
                <w:sz w:val="24"/>
              </w:rPr>
              <w:t>RELATIVNI PONDER KRITERIJA</w:t>
            </w:r>
          </w:p>
        </w:tc>
        <w:tc>
          <w:tcPr>
            <w:tcW w:w="1961" w:type="dxa"/>
          </w:tcPr>
          <w:p w:rsidR="00715908" w:rsidRDefault="0072146D">
            <w:pPr>
              <w:pStyle w:val="TableParagraph"/>
              <w:spacing w:before="135"/>
              <w:ind w:left="453" w:right="284" w:hanging="140"/>
              <w:rPr>
                <w:b/>
                <w:sz w:val="24"/>
              </w:rPr>
            </w:pPr>
            <w:r>
              <w:rPr>
                <w:b/>
                <w:sz w:val="24"/>
              </w:rPr>
              <w:t>MAX. BROJ BODOVA</w:t>
            </w:r>
          </w:p>
        </w:tc>
      </w:tr>
      <w:tr w:rsidR="00715908">
        <w:trPr>
          <w:trHeight w:val="273"/>
        </w:trPr>
        <w:tc>
          <w:tcPr>
            <w:tcW w:w="5664" w:type="dxa"/>
          </w:tcPr>
          <w:p w:rsidR="00715908" w:rsidRDefault="0072146D">
            <w:pPr>
              <w:pStyle w:val="TableParagraph"/>
              <w:tabs>
                <w:tab w:val="left" w:pos="995"/>
              </w:tabs>
              <w:spacing w:before="0" w:line="253" w:lineRule="exact"/>
              <w:ind w:left="167"/>
              <w:rPr>
                <w:sz w:val="24"/>
              </w:rPr>
            </w:pPr>
            <w:r>
              <w:rPr>
                <w:sz w:val="24"/>
              </w:rPr>
              <w:t>1.</w:t>
            </w:r>
            <w:r>
              <w:rPr>
                <w:sz w:val="24"/>
              </w:rPr>
              <w:tab/>
              <w:t>Ponuđena cijena (izražava se u</w:t>
            </w:r>
            <w:r>
              <w:rPr>
                <w:spacing w:val="-5"/>
                <w:sz w:val="24"/>
              </w:rPr>
              <w:t xml:space="preserve"> </w:t>
            </w:r>
            <w:r>
              <w:rPr>
                <w:sz w:val="24"/>
              </w:rPr>
              <w:t>kunama)</w:t>
            </w:r>
          </w:p>
        </w:tc>
        <w:tc>
          <w:tcPr>
            <w:tcW w:w="1661" w:type="dxa"/>
          </w:tcPr>
          <w:p w:rsidR="00715908" w:rsidRDefault="00640F38">
            <w:pPr>
              <w:pStyle w:val="TableParagraph"/>
              <w:spacing w:before="0" w:line="253" w:lineRule="exact"/>
              <w:ind w:left="147" w:right="140"/>
              <w:jc w:val="center"/>
              <w:rPr>
                <w:sz w:val="24"/>
              </w:rPr>
            </w:pPr>
            <w:r>
              <w:rPr>
                <w:sz w:val="24"/>
              </w:rPr>
              <w:t>90</w:t>
            </w:r>
            <w:r w:rsidR="0072146D">
              <w:rPr>
                <w:sz w:val="24"/>
              </w:rPr>
              <w:t>%</w:t>
            </w:r>
          </w:p>
        </w:tc>
        <w:tc>
          <w:tcPr>
            <w:tcW w:w="1961" w:type="dxa"/>
          </w:tcPr>
          <w:p w:rsidR="00715908" w:rsidRDefault="00640F38">
            <w:pPr>
              <w:pStyle w:val="TableParagraph"/>
              <w:spacing w:before="0" w:line="253" w:lineRule="exact"/>
              <w:ind w:left="778" w:right="772"/>
              <w:jc w:val="center"/>
              <w:rPr>
                <w:sz w:val="24"/>
              </w:rPr>
            </w:pPr>
            <w:r>
              <w:rPr>
                <w:sz w:val="24"/>
              </w:rPr>
              <w:t>90</w:t>
            </w:r>
          </w:p>
        </w:tc>
      </w:tr>
      <w:tr w:rsidR="00715908">
        <w:trPr>
          <w:trHeight w:val="275"/>
        </w:trPr>
        <w:tc>
          <w:tcPr>
            <w:tcW w:w="5664" w:type="dxa"/>
          </w:tcPr>
          <w:p w:rsidR="00715908" w:rsidRDefault="0072146D">
            <w:pPr>
              <w:pStyle w:val="TableParagraph"/>
              <w:tabs>
                <w:tab w:val="left" w:pos="995"/>
              </w:tabs>
              <w:spacing w:before="0" w:line="256" w:lineRule="exact"/>
              <w:ind w:left="167"/>
              <w:rPr>
                <w:sz w:val="24"/>
              </w:rPr>
            </w:pPr>
            <w:r>
              <w:rPr>
                <w:sz w:val="24"/>
              </w:rPr>
              <w:t>2.</w:t>
            </w:r>
            <w:r>
              <w:rPr>
                <w:sz w:val="24"/>
              </w:rPr>
              <w:tab/>
              <w:t>Jamstveni rok za izvedene</w:t>
            </w:r>
            <w:r>
              <w:rPr>
                <w:spacing w:val="-3"/>
                <w:sz w:val="24"/>
              </w:rPr>
              <w:t xml:space="preserve"> </w:t>
            </w:r>
            <w:r>
              <w:rPr>
                <w:sz w:val="24"/>
              </w:rPr>
              <w:t>radove</w:t>
            </w:r>
          </w:p>
        </w:tc>
        <w:tc>
          <w:tcPr>
            <w:tcW w:w="1661" w:type="dxa"/>
          </w:tcPr>
          <w:p w:rsidR="00715908" w:rsidRDefault="00640F38">
            <w:pPr>
              <w:pStyle w:val="TableParagraph"/>
              <w:spacing w:before="0" w:line="256" w:lineRule="exact"/>
              <w:ind w:left="147" w:right="140"/>
              <w:jc w:val="center"/>
              <w:rPr>
                <w:sz w:val="24"/>
              </w:rPr>
            </w:pPr>
            <w:r>
              <w:rPr>
                <w:sz w:val="24"/>
              </w:rPr>
              <w:t>10</w:t>
            </w:r>
            <w:r w:rsidR="0072146D">
              <w:rPr>
                <w:sz w:val="24"/>
              </w:rPr>
              <w:t>%</w:t>
            </w:r>
          </w:p>
        </w:tc>
        <w:tc>
          <w:tcPr>
            <w:tcW w:w="1961" w:type="dxa"/>
          </w:tcPr>
          <w:p w:rsidR="00715908" w:rsidRDefault="00640F38">
            <w:pPr>
              <w:pStyle w:val="TableParagraph"/>
              <w:spacing w:before="0" w:line="256" w:lineRule="exact"/>
              <w:ind w:left="778" w:right="772"/>
              <w:jc w:val="center"/>
              <w:rPr>
                <w:sz w:val="24"/>
              </w:rPr>
            </w:pPr>
            <w:r>
              <w:rPr>
                <w:sz w:val="24"/>
              </w:rPr>
              <w:t>10</w:t>
            </w:r>
          </w:p>
        </w:tc>
      </w:tr>
      <w:tr w:rsidR="00715908">
        <w:trPr>
          <w:trHeight w:val="275"/>
        </w:trPr>
        <w:tc>
          <w:tcPr>
            <w:tcW w:w="5664" w:type="dxa"/>
          </w:tcPr>
          <w:p w:rsidR="00715908" w:rsidRDefault="0072146D">
            <w:pPr>
              <w:pStyle w:val="TableParagraph"/>
              <w:spacing w:before="0" w:line="256" w:lineRule="exact"/>
              <w:ind w:left="2366" w:right="2246"/>
              <w:jc w:val="center"/>
              <w:rPr>
                <w:sz w:val="24"/>
              </w:rPr>
            </w:pPr>
            <w:r>
              <w:rPr>
                <w:sz w:val="24"/>
              </w:rPr>
              <w:t>UKUPNO</w:t>
            </w:r>
          </w:p>
        </w:tc>
        <w:tc>
          <w:tcPr>
            <w:tcW w:w="1661" w:type="dxa"/>
          </w:tcPr>
          <w:p w:rsidR="00715908" w:rsidRDefault="0072146D">
            <w:pPr>
              <w:pStyle w:val="TableParagraph"/>
              <w:spacing w:before="0" w:line="256" w:lineRule="exact"/>
              <w:ind w:left="147" w:right="140"/>
              <w:jc w:val="center"/>
              <w:rPr>
                <w:sz w:val="24"/>
              </w:rPr>
            </w:pPr>
            <w:r>
              <w:rPr>
                <w:sz w:val="24"/>
              </w:rPr>
              <w:t>100%</w:t>
            </w:r>
          </w:p>
        </w:tc>
        <w:tc>
          <w:tcPr>
            <w:tcW w:w="1961" w:type="dxa"/>
          </w:tcPr>
          <w:p w:rsidR="00715908" w:rsidRDefault="0072146D">
            <w:pPr>
              <w:pStyle w:val="TableParagraph"/>
              <w:spacing w:before="0" w:line="256" w:lineRule="exact"/>
              <w:ind w:left="778" w:right="772"/>
              <w:jc w:val="center"/>
              <w:rPr>
                <w:sz w:val="24"/>
              </w:rPr>
            </w:pPr>
            <w:r>
              <w:rPr>
                <w:sz w:val="24"/>
              </w:rPr>
              <w:t>100</w:t>
            </w:r>
          </w:p>
        </w:tc>
      </w:tr>
    </w:tbl>
    <w:p w:rsidR="00715908" w:rsidRDefault="00715908">
      <w:pPr>
        <w:pStyle w:val="Tijeloteksta"/>
        <w:spacing w:before="7"/>
        <w:rPr>
          <w:b/>
          <w:sz w:val="21"/>
        </w:rPr>
      </w:pPr>
    </w:p>
    <w:p w:rsidR="00715908" w:rsidRDefault="00BE376A">
      <w:pPr>
        <w:pStyle w:val="Naslov2"/>
        <w:jc w:val="both"/>
      </w:pPr>
      <w:r>
        <w:rPr>
          <w:noProof/>
          <w:lang w:bidi="ar-SA"/>
        </w:rPr>
        <mc:AlternateContent>
          <mc:Choice Requires="wps">
            <w:drawing>
              <wp:anchor distT="0" distB="0" distL="0" distR="0" simplePos="0" relativeHeight="251658752" behindDoc="1" locked="0" layoutInCell="1" allowOverlap="1">
                <wp:simplePos x="0" y="0"/>
                <wp:positionH relativeFrom="page">
                  <wp:posOffset>3376930</wp:posOffset>
                </wp:positionH>
                <wp:positionV relativeFrom="paragraph">
                  <wp:posOffset>240030</wp:posOffset>
                </wp:positionV>
                <wp:extent cx="1419225" cy="434340"/>
                <wp:effectExtent l="5080" t="12700" r="13970" b="1016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343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0F38" w:rsidRDefault="00640F38">
                            <w:pPr>
                              <w:spacing w:before="121"/>
                              <w:ind w:left="434"/>
                              <w:rPr>
                                <w:b/>
                                <w:sz w:val="24"/>
                              </w:rPr>
                            </w:pPr>
                            <w:r>
                              <w:rPr>
                                <w:b/>
                                <w:sz w:val="24"/>
                              </w:rPr>
                              <w:t>UBB = C +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265.9pt;margin-top:18.9pt;width:111.75pt;height:34.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" filled="f" strokeweight=".16969mm">
                <v:textbox inset="0,0,0,0">
                  <w:txbxContent>
                    <w:p w:rsidR="00640F38" w:rsidRDefault="00640F38">
                      <w:pPr>
                        <w:spacing w:before="121"/>
                        <w:ind w:left="434"/>
                        <w:rPr>
                          <w:b/>
                          <w:sz w:val="24"/>
                        </w:rPr>
                      </w:pPr>
                      <w:r>
                        <w:rPr>
                          <w:b/>
                          <w:sz w:val="24"/>
                        </w:rPr>
                        <w:t>UBB = C + R</w:t>
                      </w:r>
                    </w:p>
                  </w:txbxContent>
                </v:textbox>
                <w10:wrap type="topAndBottom" anchorx="page"/>
              </v:shape>
            </w:pict>
          </mc:Fallback>
        </mc:AlternateContent>
      </w:r>
      <w:r w:rsidR="0072146D">
        <w:t>pri čemu se primjenjuje formula:</w:t>
      </w:r>
    </w:p>
    <w:p w:rsidR="00715908" w:rsidRDefault="0072146D">
      <w:pPr>
        <w:spacing w:before="8"/>
        <w:ind w:left="298"/>
        <w:jc w:val="both"/>
        <w:rPr>
          <w:sz w:val="24"/>
        </w:rPr>
      </w:pPr>
      <w:r>
        <w:rPr>
          <w:sz w:val="24"/>
        </w:rPr>
        <w:t>UBB = ukupan broj bodova</w:t>
      </w:r>
    </w:p>
    <w:p w:rsidR="00715908" w:rsidRDefault="0072146D">
      <w:pPr>
        <w:ind w:left="298"/>
        <w:jc w:val="both"/>
        <w:rPr>
          <w:sz w:val="24"/>
        </w:rPr>
      </w:pPr>
      <w:r>
        <w:rPr>
          <w:sz w:val="24"/>
        </w:rPr>
        <w:t>C = broj bodova koji je ponuda dobila za ponuđenu cijenu</w:t>
      </w:r>
    </w:p>
    <w:p w:rsidR="00715908" w:rsidRDefault="0072146D">
      <w:pPr>
        <w:ind w:left="298"/>
        <w:jc w:val="both"/>
        <w:rPr>
          <w:sz w:val="24"/>
        </w:rPr>
      </w:pPr>
      <w:r>
        <w:rPr>
          <w:sz w:val="24"/>
        </w:rPr>
        <w:t>R = broj bodova koji je ponuda dobila za ponuđeni jamstveni rok za izvedene radove</w:t>
      </w:r>
    </w:p>
    <w:p w:rsidR="00715908" w:rsidRDefault="0072146D">
      <w:pPr>
        <w:ind w:left="298"/>
        <w:jc w:val="both"/>
        <w:rPr>
          <w:sz w:val="24"/>
        </w:rPr>
      </w:pPr>
      <w:r>
        <w:rPr>
          <w:sz w:val="24"/>
        </w:rPr>
        <w:t>Ekonomski najpovoljnija ponuda će biti ponuda sa najvećim brojem bodova.</w:t>
      </w:r>
    </w:p>
    <w:p w:rsidR="00715908" w:rsidRDefault="00715908">
      <w:pPr>
        <w:pStyle w:val="Tijeloteksta"/>
        <w:spacing w:before="5"/>
        <w:rPr>
          <w:sz w:val="24"/>
        </w:rPr>
      </w:pPr>
    </w:p>
    <w:p w:rsidR="00715908" w:rsidRDefault="0072146D">
      <w:pPr>
        <w:spacing w:line="274" w:lineRule="exact"/>
        <w:ind w:left="1006"/>
        <w:rPr>
          <w:b/>
          <w:sz w:val="24"/>
        </w:rPr>
      </w:pPr>
      <w:r>
        <w:rPr>
          <w:b/>
          <w:color w:val="C45911"/>
          <w:sz w:val="24"/>
          <w:u w:val="thick" w:color="C45911"/>
        </w:rPr>
        <w:t>Kriterij ponuđene cijene</w:t>
      </w:r>
      <w:r>
        <w:rPr>
          <w:b/>
          <w:color w:val="C45911"/>
          <w:sz w:val="24"/>
        </w:rPr>
        <w:t>:</w:t>
      </w:r>
    </w:p>
    <w:p w:rsidR="00715908" w:rsidRDefault="0072146D">
      <w:pPr>
        <w:spacing w:line="274" w:lineRule="exact"/>
        <w:ind w:left="298"/>
        <w:jc w:val="both"/>
        <w:rPr>
          <w:sz w:val="24"/>
        </w:rPr>
      </w:pPr>
      <w:r>
        <w:rPr>
          <w:sz w:val="24"/>
        </w:rPr>
        <w:t>Ponuda u kojoj je iskazana najjeftinija cijena, dobiva maksimalan broj bodova. Ovisno o toj</w:t>
      </w:r>
    </w:p>
    <w:p w:rsidR="00715908" w:rsidRDefault="0072146D">
      <w:pPr>
        <w:ind w:left="298"/>
        <w:jc w:val="both"/>
        <w:rPr>
          <w:sz w:val="24"/>
        </w:rPr>
      </w:pPr>
      <w:r>
        <w:rPr>
          <w:sz w:val="24"/>
        </w:rPr>
        <w:t>najjeftinijoj cijeni, ostale ponude će dobiti manji broj bodova prema slijedećoj formuli:</w:t>
      </w:r>
    </w:p>
    <w:p w:rsidR="00715908" w:rsidRDefault="00BE376A">
      <w:pPr>
        <w:pStyle w:val="Tijeloteksta"/>
        <w:spacing w:before="2"/>
        <w:rPr>
          <w:sz w:val="14"/>
        </w:rPr>
      </w:pPr>
      <w:r>
        <w:rPr>
          <w:noProof/>
          <w:lang w:bidi="ar-SA"/>
        </w:rPr>
        <mc:AlternateContent>
          <mc:Choice Requires="wps">
            <w:drawing>
              <wp:anchor distT="0" distB="0" distL="0" distR="0" simplePos="0" relativeHeight="251659776" behindDoc="1" locked="0" layoutInCell="1" allowOverlap="1">
                <wp:simplePos x="0" y="0"/>
                <wp:positionH relativeFrom="page">
                  <wp:posOffset>3206750</wp:posOffset>
                </wp:positionH>
                <wp:positionV relativeFrom="paragraph">
                  <wp:posOffset>132080</wp:posOffset>
                </wp:positionV>
                <wp:extent cx="1149350" cy="226060"/>
                <wp:effectExtent l="6350" t="7620" r="6350" b="1397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260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0F38" w:rsidRDefault="00640F38">
                            <w:pPr>
                              <w:spacing w:line="270" w:lineRule="exact"/>
                              <w:ind w:left="103"/>
                              <w:rPr>
                                <w:sz w:val="24"/>
                              </w:rPr>
                            </w:pPr>
                            <w:r>
                              <w:rPr>
                                <w:sz w:val="24"/>
                              </w:rPr>
                              <w:t>C = (</w:t>
                            </w:r>
                            <w:proofErr w:type="spellStart"/>
                            <w:r>
                              <w:rPr>
                                <w:sz w:val="24"/>
                              </w:rPr>
                              <w:t>Cn</w:t>
                            </w:r>
                            <w:proofErr w:type="spellEnd"/>
                            <w:r>
                              <w:rPr>
                                <w:sz w:val="24"/>
                              </w:rPr>
                              <w:t>/</w:t>
                            </w:r>
                            <w:proofErr w:type="spellStart"/>
                            <w:r>
                              <w:rPr>
                                <w:sz w:val="24"/>
                              </w:rPr>
                              <w:t>Cp</w:t>
                            </w:r>
                            <w:proofErr w:type="spellEnd"/>
                            <w:r>
                              <w:rPr>
                                <w:sz w:val="24"/>
                              </w:rP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252.5pt;margin-top:10.4pt;width:90.5pt;height:17.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" filled="f" strokeweight=".48pt">
                <v:textbox inset="0,0,0,0">
                  <w:txbxContent>
                    <w:p w:rsidR="00640F38" w:rsidRDefault="00640F38">
                      <w:pPr>
                        <w:spacing w:line="270" w:lineRule="exact"/>
                        <w:ind w:left="103"/>
                        <w:rPr>
                          <w:sz w:val="24"/>
                        </w:rPr>
                      </w:pPr>
                      <w:r>
                        <w:rPr>
                          <w:sz w:val="24"/>
                        </w:rPr>
                        <w:t>C = (</w:t>
                      </w:r>
                      <w:proofErr w:type="spellStart"/>
                      <w:r>
                        <w:rPr>
                          <w:sz w:val="24"/>
                        </w:rPr>
                        <w:t>Cn</w:t>
                      </w:r>
                      <w:proofErr w:type="spellEnd"/>
                      <w:r>
                        <w:rPr>
                          <w:sz w:val="24"/>
                        </w:rPr>
                        <w:t>/</w:t>
                      </w:r>
                      <w:proofErr w:type="spellStart"/>
                      <w:r>
                        <w:rPr>
                          <w:sz w:val="24"/>
                        </w:rPr>
                        <w:t>Cp</w:t>
                      </w:r>
                      <w:proofErr w:type="spellEnd"/>
                      <w:r>
                        <w:rPr>
                          <w:sz w:val="24"/>
                        </w:rPr>
                        <w:t>)*85</w:t>
                      </w:r>
                    </w:p>
                  </w:txbxContent>
                </v:textbox>
                <w10:wrap type="topAndBottom" anchorx="page"/>
              </v:shape>
            </w:pict>
          </mc:Fallback>
        </mc:AlternateContent>
      </w:r>
    </w:p>
    <w:p w:rsidR="00715908" w:rsidRDefault="0072146D">
      <w:pPr>
        <w:spacing w:before="231"/>
        <w:ind w:left="298" w:right="3884"/>
        <w:rPr>
          <w:sz w:val="24"/>
        </w:rPr>
      </w:pPr>
      <w:r>
        <w:rPr>
          <w:sz w:val="24"/>
        </w:rPr>
        <w:t xml:space="preserve">C = broj bodova kojeg je ponuda dobila za ponuđenu cijenu </w:t>
      </w:r>
      <w:proofErr w:type="spellStart"/>
      <w:r>
        <w:rPr>
          <w:sz w:val="24"/>
        </w:rPr>
        <w:t>Cn</w:t>
      </w:r>
      <w:proofErr w:type="spellEnd"/>
      <w:r>
        <w:rPr>
          <w:sz w:val="24"/>
        </w:rPr>
        <w:t xml:space="preserve"> = najniža ponuđena cijena (bez PDV-a)</w:t>
      </w:r>
    </w:p>
    <w:p w:rsidR="00715908" w:rsidRDefault="0072146D">
      <w:pPr>
        <w:ind w:left="298" w:right="4238"/>
        <w:rPr>
          <w:sz w:val="24"/>
        </w:rPr>
      </w:pPr>
      <w:proofErr w:type="spellStart"/>
      <w:r>
        <w:rPr>
          <w:sz w:val="24"/>
        </w:rPr>
        <w:t>Cp</w:t>
      </w:r>
      <w:proofErr w:type="spellEnd"/>
      <w:r>
        <w:rPr>
          <w:sz w:val="24"/>
        </w:rPr>
        <w:t xml:space="preserve"> = cijena ponude koja je predmet ocjene (bez PDV-a) 85 = maksimalan broj bodova</w:t>
      </w:r>
    </w:p>
    <w:p w:rsidR="00715908" w:rsidRDefault="00715908">
      <w:pPr>
        <w:pStyle w:val="Tijeloteksta"/>
        <w:spacing w:before="5"/>
        <w:rPr>
          <w:sz w:val="24"/>
        </w:rPr>
      </w:pPr>
    </w:p>
    <w:p w:rsidR="00715908" w:rsidRDefault="0072146D">
      <w:pPr>
        <w:ind w:left="1006"/>
        <w:rPr>
          <w:b/>
          <w:sz w:val="24"/>
        </w:rPr>
      </w:pPr>
      <w:r>
        <w:rPr>
          <w:b/>
          <w:color w:val="C45911"/>
          <w:sz w:val="24"/>
          <w:u w:val="thick" w:color="C45911"/>
        </w:rPr>
        <w:t>Kriterij jamstvenog roka za izvedene radove</w:t>
      </w:r>
      <w:r>
        <w:rPr>
          <w:b/>
          <w:color w:val="C45911"/>
          <w:sz w:val="24"/>
        </w:rPr>
        <w:t>:</w:t>
      </w:r>
    </w:p>
    <w:p w:rsidR="00715908" w:rsidRDefault="00715908">
      <w:pPr>
        <w:rPr>
          <w:sz w:val="24"/>
        </w:rPr>
        <w:sectPr w:rsidR="00715908">
          <w:pgSz w:w="11910" w:h="16840"/>
          <w:pgMar w:top="1660" w:right="840" w:bottom="280" w:left="1120" w:header="737" w:footer="0" w:gutter="0"/>
          <w:cols w:space="720"/>
        </w:sectPr>
      </w:pPr>
    </w:p>
    <w:p w:rsidR="00715908" w:rsidRDefault="00715908">
      <w:pPr>
        <w:pStyle w:val="Tijeloteksta"/>
        <w:rPr>
          <w:b/>
          <w:sz w:val="20"/>
        </w:rPr>
      </w:pPr>
    </w:p>
    <w:p w:rsidR="00715908" w:rsidRDefault="00715908">
      <w:pPr>
        <w:pStyle w:val="Tijeloteksta"/>
        <w:spacing w:before="6"/>
        <w:rPr>
          <w:b/>
          <w:sz w:val="18"/>
        </w:rPr>
      </w:pPr>
    </w:p>
    <w:p w:rsidR="00715908" w:rsidRDefault="0072146D">
      <w:pPr>
        <w:spacing w:before="90"/>
        <w:ind w:left="298"/>
        <w:rPr>
          <w:sz w:val="24"/>
        </w:rPr>
      </w:pPr>
      <w:r>
        <w:rPr>
          <w:sz w:val="24"/>
        </w:rPr>
        <w:t>Naručitelj određuje minimalni jamstveni rok za izvedene radove u trajanju od 2 godine.</w:t>
      </w:r>
    </w:p>
    <w:p w:rsidR="00715908" w:rsidRDefault="0072146D">
      <w:pPr>
        <w:ind w:left="298"/>
        <w:rPr>
          <w:sz w:val="24"/>
        </w:rPr>
      </w:pPr>
      <w:r>
        <w:rPr>
          <w:sz w:val="24"/>
        </w:rPr>
        <w:t>Ponuda ponuditelja koji je ponudio jamstveni rok kraći od 2 godine bit će odbijena.</w:t>
      </w:r>
    </w:p>
    <w:p w:rsidR="00715908" w:rsidRDefault="0072146D">
      <w:pPr>
        <w:ind w:left="298" w:right="575"/>
        <w:jc w:val="both"/>
        <w:rPr>
          <w:sz w:val="24"/>
        </w:rPr>
      </w:pPr>
      <w:r>
        <w:rPr>
          <w:sz w:val="24"/>
        </w:rPr>
        <w:t xml:space="preserve">Ponuda ponuditelja koji je ponudio jamstveni rok u trajanju od 2 godine bit će prihvatljiva, pod uvjetom da su zadovoljeni svi drugi zahtjevi iz dokumentacije o nabavi, ali će za </w:t>
      </w:r>
      <w:proofErr w:type="spellStart"/>
      <w:r>
        <w:rPr>
          <w:sz w:val="24"/>
        </w:rPr>
        <w:t>necjenovni</w:t>
      </w:r>
      <w:proofErr w:type="spellEnd"/>
      <w:r>
        <w:rPr>
          <w:sz w:val="24"/>
        </w:rPr>
        <w:t xml:space="preserve"> kriterij ekonomski najpovoljnije ponude biti ocjenjena s 0 bodova.</w:t>
      </w:r>
    </w:p>
    <w:p w:rsidR="00715908" w:rsidRDefault="0072146D">
      <w:pPr>
        <w:ind w:left="298"/>
        <w:rPr>
          <w:sz w:val="24"/>
        </w:rPr>
      </w:pPr>
      <w:r>
        <w:rPr>
          <w:sz w:val="24"/>
        </w:rPr>
        <w:t>Bodovi za ponuđeni dulji jamstveni rok dodjeljivat će se u skladu sa slijedećom skalom:</w:t>
      </w:r>
    </w:p>
    <w:p w:rsidR="00715908" w:rsidRDefault="00715908">
      <w:pPr>
        <w:pStyle w:val="Tijeloteksta"/>
        <w:spacing w:before="6"/>
        <w:rPr>
          <w:sz w:val="24"/>
        </w:rPr>
      </w:pPr>
    </w:p>
    <w:tbl>
      <w:tblPr>
        <w:tblStyle w:val="TableNormal"/>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2268"/>
      </w:tblGrid>
      <w:tr w:rsidR="00715908">
        <w:trPr>
          <w:trHeight w:val="278"/>
        </w:trPr>
        <w:tc>
          <w:tcPr>
            <w:tcW w:w="4253" w:type="dxa"/>
          </w:tcPr>
          <w:p w:rsidR="00715908" w:rsidRDefault="0072146D">
            <w:pPr>
              <w:pStyle w:val="TableParagraph"/>
              <w:spacing w:before="1" w:line="257" w:lineRule="exact"/>
              <w:ind w:left="549" w:right="546"/>
              <w:jc w:val="center"/>
              <w:rPr>
                <w:b/>
                <w:sz w:val="24"/>
              </w:rPr>
            </w:pPr>
            <w:r>
              <w:rPr>
                <w:b/>
                <w:sz w:val="24"/>
              </w:rPr>
              <w:t>Jamstveni rok</w:t>
            </w:r>
          </w:p>
        </w:tc>
        <w:tc>
          <w:tcPr>
            <w:tcW w:w="2268" w:type="dxa"/>
          </w:tcPr>
          <w:p w:rsidR="00715908" w:rsidRDefault="0072146D">
            <w:pPr>
              <w:pStyle w:val="TableParagraph"/>
              <w:spacing w:before="1" w:line="257" w:lineRule="exact"/>
              <w:ind w:left="750" w:right="747"/>
              <w:jc w:val="center"/>
              <w:rPr>
                <w:b/>
                <w:sz w:val="24"/>
              </w:rPr>
            </w:pPr>
            <w:r>
              <w:rPr>
                <w:b/>
                <w:sz w:val="24"/>
              </w:rPr>
              <w:t>Bodovi</w:t>
            </w:r>
          </w:p>
        </w:tc>
      </w:tr>
      <w:tr w:rsidR="00715908">
        <w:trPr>
          <w:trHeight w:val="275"/>
        </w:trPr>
        <w:tc>
          <w:tcPr>
            <w:tcW w:w="4253" w:type="dxa"/>
          </w:tcPr>
          <w:p w:rsidR="00715908" w:rsidRDefault="0072146D">
            <w:pPr>
              <w:pStyle w:val="TableParagraph"/>
              <w:spacing w:before="0" w:line="256" w:lineRule="exact"/>
              <w:ind w:left="549" w:right="547"/>
              <w:jc w:val="center"/>
              <w:rPr>
                <w:sz w:val="24"/>
              </w:rPr>
            </w:pPr>
            <w:r>
              <w:rPr>
                <w:sz w:val="24"/>
              </w:rPr>
              <w:t>Jamstveni rok od 5 i više godina</w:t>
            </w:r>
          </w:p>
        </w:tc>
        <w:tc>
          <w:tcPr>
            <w:tcW w:w="2268" w:type="dxa"/>
          </w:tcPr>
          <w:p w:rsidR="00715908" w:rsidRDefault="0072146D">
            <w:pPr>
              <w:pStyle w:val="TableParagraph"/>
              <w:spacing w:before="0" w:line="256" w:lineRule="exact"/>
              <w:ind w:left="749" w:right="747"/>
              <w:jc w:val="center"/>
              <w:rPr>
                <w:sz w:val="24"/>
              </w:rPr>
            </w:pPr>
            <w:r>
              <w:rPr>
                <w:sz w:val="24"/>
              </w:rPr>
              <w:t>15</w:t>
            </w:r>
          </w:p>
        </w:tc>
      </w:tr>
      <w:tr w:rsidR="00715908">
        <w:trPr>
          <w:trHeight w:val="275"/>
        </w:trPr>
        <w:tc>
          <w:tcPr>
            <w:tcW w:w="4253" w:type="dxa"/>
          </w:tcPr>
          <w:p w:rsidR="00715908" w:rsidRDefault="0072146D">
            <w:pPr>
              <w:pStyle w:val="TableParagraph"/>
              <w:spacing w:before="0" w:line="256" w:lineRule="exact"/>
              <w:ind w:left="549" w:right="546"/>
              <w:jc w:val="center"/>
              <w:rPr>
                <w:sz w:val="24"/>
              </w:rPr>
            </w:pPr>
            <w:r>
              <w:rPr>
                <w:sz w:val="24"/>
              </w:rPr>
              <w:t>Jamstveni rok od 4 godine</w:t>
            </w:r>
          </w:p>
        </w:tc>
        <w:tc>
          <w:tcPr>
            <w:tcW w:w="2268" w:type="dxa"/>
          </w:tcPr>
          <w:p w:rsidR="00715908" w:rsidRDefault="0072146D">
            <w:pPr>
              <w:pStyle w:val="TableParagraph"/>
              <w:spacing w:before="0" w:line="256" w:lineRule="exact"/>
              <w:ind w:left="749" w:right="747"/>
              <w:jc w:val="center"/>
              <w:rPr>
                <w:sz w:val="24"/>
              </w:rPr>
            </w:pPr>
            <w:r>
              <w:rPr>
                <w:sz w:val="24"/>
              </w:rPr>
              <w:t>10</w:t>
            </w:r>
          </w:p>
        </w:tc>
      </w:tr>
      <w:tr w:rsidR="00715908">
        <w:trPr>
          <w:trHeight w:val="275"/>
        </w:trPr>
        <w:tc>
          <w:tcPr>
            <w:tcW w:w="4253" w:type="dxa"/>
          </w:tcPr>
          <w:p w:rsidR="00715908" w:rsidRDefault="0072146D">
            <w:pPr>
              <w:pStyle w:val="TableParagraph"/>
              <w:spacing w:before="0" w:line="256" w:lineRule="exact"/>
              <w:ind w:left="549" w:right="547"/>
              <w:jc w:val="center"/>
              <w:rPr>
                <w:sz w:val="24"/>
              </w:rPr>
            </w:pPr>
            <w:r>
              <w:rPr>
                <w:sz w:val="24"/>
              </w:rPr>
              <w:t>Jamstveni rok od 3 godine</w:t>
            </w:r>
          </w:p>
        </w:tc>
        <w:tc>
          <w:tcPr>
            <w:tcW w:w="2268" w:type="dxa"/>
          </w:tcPr>
          <w:p w:rsidR="00715908" w:rsidRDefault="0072146D">
            <w:pPr>
              <w:pStyle w:val="TableParagraph"/>
              <w:spacing w:before="0" w:line="256" w:lineRule="exact"/>
              <w:ind w:left="2"/>
              <w:jc w:val="center"/>
              <w:rPr>
                <w:sz w:val="24"/>
              </w:rPr>
            </w:pPr>
            <w:r>
              <w:rPr>
                <w:sz w:val="24"/>
              </w:rPr>
              <w:t>5</w:t>
            </w:r>
          </w:p>
        </w:tc>
      </w:tr>
    </w:tbl>
    <w:p w:rsidR="00715908" w:rsidRDefault="00715908">
      <w:pPr>
        <w:pStyle w:val="Tijeloteksta"/>
        <w:rPr>
          <w:sz w:val="26"/>
        </w:rPr>
      </w:pPr>
    </w:p>
    <w:p w:rsidR="00715908" w:rsidRDefault="0072146D">
      <w:pPr>
        <w:pStyle w:val="Odlomakpopisa"/>
        <w:numPr>
          <w:ilvl w:val="1"/>
          <w:numId w:val="4"/>
        </w:numPr>
        <w:tabs>
          <w:tab w:val="left" w:pos="2190"/>
        </w:tabs>
        <w:spacing w:before="225"/>
        <w:ind w:left="2189" w:hanging="331"/>
        <w:jc w:val="left"/>
      </w:pPr>
      <w:r>
        <w:t>UVID U DOKUMENTACIJU POSTUPKA JAVNE</w:t>
      </w:r>
      <w:r>
        <w:rPr>
          <w:spacing w:val="-10"/>
        </w:rPr>
        <w:t xml:space="preserve"> </w:t>
      </w:r>
      <w:r>
        <w:t>NABAVE</w:t>
      </w:r>
    </w:p>
    <w:p w:rsidR="00715908" w:rsidRDefault="00715908">
      <w:pPr>
        <w:pStyle w:val="Tijeloteksta"/>
        <w:spacing w:before="9"/>
        <w:rPr>
          <w:sz w:val="21"/>
        </w:rPr>
      </w:pPr>
    </w:p>
    <w:p w:rsidR="00715908" w:rsidRDefault="0072146D">
      <w:pPr>
        <w:pStyle w:val="Tijeloteksta"/>
        <w:ind w:left="298" w:right="574"/>
        <w:jc w:val="both"/>
      </w:pPr>
      <w:r>
        <w:t>Javni naručitelj obvezan je nakon dostave odluke o odabiru ili poništenju do isteka roka za žalbu, na zahtjev ponuditelja, omogućiti uvid u cjelokupnu dokumentaciju postupka, uključujući zapisnike i dostavljene ponude, osim u one dokumente koji su označeni tajnim.</w:t>
      </w:r>
    </w:p>
    <w:p w:rsidR="00715908" w:rsidRDefault="0072146D">
      <w:pPr>
        <w:pStyle w:val="Tijeloteksta"/>
        <w:spacing w:before="2" w:line="252" w:lineRule="exact"/>
        <w:ind w:left="298"/>
        <w:jc w:val="both"/>
      </w:pPr>
      <w:r>
        <w:t>Iznimno, javni naručitelj nije obvezan omogućiti uvid u one dijelove dokumentacije u koje podnositelj</w:t>
      </w:r>
    </w:p>
    <w:p w:rsidR="00715908" w:rsidRDefault="0072146D">
      <w:pPr>
        <w:pStyle w:val="Tijeloteksta"/>
        <w:spacing w:line="252" w:lineRule="exact"/>
        <w:ind w:left="298"/>
        <w:jc w:val="both"/>
      </w:pPr>
      <w:r>
        <w:t>zahtjeva može izvršiti neposredan uvid putem EOJN RH.</w:t>
      </w:r>
    </w:p>
    <w:p w:rsidR="00715908" w:rsidRDefault="00715908">
      <w:pPr>
        <w:pStyle w:val="Tijeloteksta"/>
      </w:pPr>
    </w:p>
    <w:p w:rsidR="00715908" w:rsidRDefault="0072146D">
      <w:pPr>
        <w:pStyle w:val="Odlomakpopisa"/>
        <w:numPr>
          <w:ilvl w:val="1"/>
          <w:numId w:val="4"/>
        </w:numPr>
        <w:tabs>
          <w:tab w:val="left" w:pos="2226"/>
        </w:tabs>
        <w:ind w:left="2225" w:right="281" w:hanging="331"/>
        <w:jc w:val="left"/>
      </w:pPr>
      <w:r>
        <w:t>RAZLOZI ZA PONIŠTENJE POSTUPKA JAVNE</w:t>
      </w:r>
      <w:r>
        <w:rPr>
          <w:spacing w:val="-8"/>
        </w:rPr>
        <w:t xml:space="preserve"> </w:t>
      </w:r>
      <w:r>
        <w:t>NABAVE</w:t>
      </w:r>
    </w:p>
    <w:p w:rsidR="00715908" w:rsidRDefault="00715908">
      <w:pPr>
        <w:pStyle w:val="Tijeloteksta"/>
        <w:spacing w:before="1"/>
      </w:pPr>
    </w:p>
    <w:p w:rsidR="00715908" w:rsidRDefault="0072146D">
      <w:pPr>
        <w:pStyle w:val="Tijeloteksta"/>
        <w:spacing w:line="252" w:lineRule="exact"/>
        <w:ind w:left="298"/>
        <w:jc w:val="both"/>
      </w:pPr>
      <w:r>
        <w:t>Javni naručitelj obvezan je poništiti postupak javne nabave ako:</w:t>
      </w:r>
    </w:p>
    <w:p w:rsidR="00715908" w:rsidRDefault="0072146D">
      <w:pPr>
        <w:pStyle w:val="Odlomakpopisa"/>
        <w:numPr>
          <w:ilvl w:val="0"/>
          <w:numId w:val="3"/>
        </w:numPr>
        <w:tabs>
          <w:tab w:val="left" w:pos="536"/>
        </w:tabs>
        <w:ind w:right="575" w:firstLine="0"/>
      </w:pPr>
      <w:r>
        <w:t>postanu poznate okolnosti zbog kojih ne bi došlo do pokretanja postupka javne nabave, da su bile poznate</w:t>
      </w:r>
      <w:r>
        <w:rPr>
          <w:spacing w:val="-1"/>
        </w:rPr>
        <w:t xml:space="preserve"> </w:t>
      </w:r>
      <w:r>
        <w:t>prije</w:t>
      </w:r>
    </w:p>
    <w:p w:rsidR="00715908" w:rsidRDefault="0072146D">
      <w:pPr>
        <w:pStyle w:val="Odlomakpopisa"/>
        <w:numPr>
          <w:ilvl w:val="0"/>
          <w:numId w:val="3"/>
        </w:numPr>
        <w:tabs>
          <w:tab w:val="left" w:pos="534"/>
        </w:tabs>
        <w:spacing w:line="252" w:lineRule="exact"/>
        <w:ind w:left="533" w:hanging="235"/>
        <w:jc w:val="both"/>
      </w:pPr>
      <w:r>
        <w:t>postanu</w:t>
      </w:r>
      <w:r>
        <w:rPr>
          <w:spacing w:val="11"/>
        </w:rPr>
        <w:t xml:space="preserve"> </w:t>
      </w:r>
      <w:r>
        <w:t>poznate</w:t>
      </w:r>
      <w:r>
        <w:rPr>
          <w:spacing w:val="13"/>
        </w:rPr>
        <w:t xml:space="preserve"> </w:t>
      </w:r>
      <w:r>
        <w:t>okolnosti</w:t>
      </w:r>
      <w:r>
        <w:rPr>
          <w:spacing w:val="15"/>
        </w:rPr>
        <w:t xml:space="preserve"> </w:t>
      </w:r>
      <w:r>
        <w:t>zbog</w:t>
      </w:r>
      <w:r>
        <w:rPr>
          <w:spacing w:val="11"/>
        </w:rPr>
        <w:t xml:space="preserve"> </w:t>
      </w:r>
      <w:r>
        <w:t>kojih</w:t>
      </w:r>
      <w:r>
        <w:rPr>
          <w:spacing w:val="12"/>
        </w:rPr>
        <w:t xml:space="preserve"> </w:t>
      </w:r>
      <w:r>
        <w:t>bi</w:t>
      </w:r>
      <w:r>
        <w:rPr>
          <w:spacing w:val="12"/>
        </w:rPr>
        <w:t xml:space="preserve"> </w:t>
      </w:r>
      <w:r>
        <w:t>došlo</w:t>
      </w:r>
      <w:r>
        <w:rPr>
          <w:spacing w:val="14"/>
        </w:rPr>
        <w:t xml:space="preserve"> </w:t>
      </w:r>
      <w:r>
        <w:t>do</w:t>
      </w:r>
      <w:r>
        <w:rPr>
          <w:spacing w:val="13"/>
        </w:rPr>
        <w:t xml:space="preserve"> </w:t>
      </w:r>
      <w:r>
        <w:t>sadržajno</w:t>
      </w:r>
      <w:r>
        <w:rPr>
          <w:spacing w:val="12"/>
        </w:rPr>
        <w:t xml:space="preserve"> </w:t>
      </w:r>
      <w:r>
        <w:t>bitno</w:t>
      </w:r>
      <w:r>
        <w:rPr>
          <w:spacing w:val="11"/>
        </w:rPr>
        <w:t xml:space="preserve"> </w:t>
      </w:r>
      <w:r>
        <w:t>drukčije</w:t>
      </w:r>
      <w:r>
        <w:rPr>
          <w:spacing w:val="11"/>
        </w:rPr>
        <w:t xml:space="preserve"> </w:t>
      </w:r>
      <w:r>
        <w:t>obavijesti</w:t>
      </w:r>
      <w:r>
        <w:rPr>
          <w:spacing w:val="15"/>
        </w:rPr>
        <w:t xml:space="preserve"> </w:t>
      </w:r>
      <w:r>
        <w:t>o</w:t>
      </w:r>
      <w:r>
        <w:rPr>
          <w:spacing w:val="11"/>
        </w:rPr>
        <w:t xml:space="preserve"> </w:t>
      </w:r>
      <w:r>
        <w:t>nadmetanju</w:t>
      </w:r>
    </w:p>
    <w:p w:rsidR="00715908" w:rsidRDefault="0072146D">
      <w:pPr>
        <w:pStyle w:val="Tijeloteksta"/>
        <w:spacing w:line="252" w:lineRule="exact"/>
        <w:ind w:left="298"/>
        <w:jc w:val="both"/>
      </w:pPr>
      <w:r>
        <w:t>ili dokumentacije o nabavi, da su bile poznate prije</w:t>
      </w:r>
    </w:p>
    <w:p w:rsidR="00715908" w:rsidRDefault="0072146D">
      <w:pPr>
        <w:pStyle w:val="Odlomakpopisa"/>
        <w:numPr>
          <w:ilvl w:val="0"/>
          <w:numId w:val="3"/>
        </w:numPr>
        <w:tabs>
          <w:tab w:val="left" w:pos="520"/>
        </w:tabs>
        <w:spacing w:before="1" w:line="252" w:lineRule="exact"/>
        <w:ind w:left="519" w:hanging="221"/>
        <w:jc w:val="both"/>
      </w:pPr>
      <w:r>
        <w:t>nije dostavljen nijedan zahtjev za</w:t>
      </w:r>
      <w:r>
        <w:rPr>
          <w:spacing w:val="-4"/>
        </w:rPr>
        <w:t xml:space="preserve"> </w:t>
      </w:r>
      <w:r>
        <w:t>sudjelovanje</w:t>
      </w:r>
    </w:p>
    <w:p w:rsidR="00715908" w:rsidRDefault="0072146D">
      <w:pPr>
        <w:pStyle w:val="Odlomakpopisa"/>
        <w:numPr>
          <w:ilvl w:val="0"/>
          <w:numId w:val="3"/>
        </w:numPr>
        <w:tabs>
          <w:tab w:val="left" w:pos="520"/>
        </w:tabs>
        <w:spacing w:line="252" w:lineRule="exact"/>
        <w:ind w:left="519" w:hanging="221"/>
        <w:jc w:val="both"/>
      </w:pPr>
      <w:r>
        <w:t>nema niti jednog sposobnog</w:t>
      </w:r>
      <w:r>
        <w:rPr>
          <w:spacing w:val="-9"/>
        </w:rPr>
        <w:t xml:space="preserve"> </w:t>
      </w:r>
      <w:r>
        <w:t>natjecatelja</w:t>
      </w:r>
    </w:p>
    <w:p w:rsidR="00715908" w:rsidRDefault="0072146D">
      <w:pPr>
        <w:pStyle w:val="Odlomakpopisa"/>
        <w:numPr>
          <w:ilvl w:val="0"/>
          <w:numId w:val="3"/>
        </w:numPr>
        <w:tabs>
          <w:tab w:val="left" w:pos="551"/>
        </w:tabs>
        <w:ind w:right="575" w:firstLine="0"/>
        <w:jc w:val="both"/>
      </w:pPr>
      <w:r>
        <w:t xml:space="preserve">je cijena svih ponuda u postupku javne nabave male vrijednosti jednaka ili veća od pragova za nabavu velike vrijednosti, osim ako su u postupku javne nabave primijenjena pravila koja vrijede </w:t>
      </w:r>
      <w:r>
        <w:rPr>
          <w:spacing w:val="-3"/>
        </w:rPr>
        <w:t xml:space="preserve">za </w:t>
      </w:r>
      <w:r>
        <w:t>nabavu velike</w:t>
      </w:r>
      <w:r>
        <w:rPr>
          <w:spacing w:val="-1"/>
        </w:rPr>
        <w:t xml:space="preserve"> </w:t>
      </w:r>
      <w:r>
        <w:t>vrijednosti</w:t>
      </w:r>
    </w:p>
    <w:p w:rsidR="00715908" w:rsidRDefault="0072146D">
      <w:pPr>
        <w:pStyle w:val="Odlomakpopisa"/>
        <w:numPr>
          <w:ilvl w:val="0"/>
          <w:numId w:val="3"/>
        </w:numPr>
        <w:tabs>
          <w:tab w:val="left" w:pos="520"/>
        </w:tabs>
        <w:spacing w:before="1" w:line="252" w:lineRule="exact"/>
        <w:ind w:left="519" w:hanging="221"/>
        <w:jc w:val="both"/>
      </w:pPr>
      <w:r>
        <w:t>nije dobio unaprijed određen broj sposobnih gospodarskih subjekata ili valjanih ponuda za</w:t>
      </w:r>
      <w:r>
        <w:rPr>
          <w:spacing w:val="-14"/>
        </w:rPr>
        <w:t xml:space="preserve"> </w:t>
      </w:r>
      <w:r>
        <w:t>sklapanje</w:t>
      </w:r>
    </w:p>
    <w:p w:rsidR="00715908" w:rsidRDefault="0072146D">
      <w:pPr>
        <w:pStyle w:val="Tijeloteksta"/>
        <w:spacing w:line="252" w:lineRule="exact"/>
        <w:ind w:left="298"/>
        <w:jc w:val="both"/>
      </w:pPr>
      <w:r>
        <w:t>okvirnog sporazuma, osim u slučaju članka 152. stavka 1. Zakona</w:t>
      </w:r>
    </w:p>
    <w:p w:rsidR="00715908" w:rsidRDefault="0072146D">
      <w:pPr>
        <w:pStyle w:val="Odlomakpopisa"/>
        <w:numPr>
          <w:ilvl w:val="0"/>
          <w:numId w:val="3"/>
        </w:numPr>
        <w:tabs>
          <w:tab w:val="left" w:pos="520"/>
        </w:tabs>
        <w:spacing w:before="1" w:line="252" w:lineRule="exact"/>
        <w:ind w:left="519" w:hanging="221"/>
        <w:jc w:val="both"/>
      </w:pPr>
      <w:r>
        <w:t>nije pristigla nijedna</w:t>
      </w:r>
      <w:r>
        <w:rPr>
          <w:spacing w:val="-3"/>
        </w:rPr>
        <w:t xml:space="preserve"> </w:t>
      </w:r>
      <w:r>
        <w:t>ponuda</w:t>
      </w:r>
    </w:p>
    <w:p w:rsidR="00715908" w:rsidRDefault="0072146D">
      <w:pPr>
        <w:pStyle w:val="Odlomakpopisa"/>
        <w:numPr>
          <w:ilvl w:val="0"/>
          <w:numId w:val="3"/>
        </w:numPr>
        <w:tabs>
          <w:tab w:val="left" w:pos="520"/>
        </w:tabs>
        <w:spacing w:line="252" w:lineRule="exact"/>
        <w:ind w:left="519" w:hanging="221"/>
        <w:jc w:val="both"/>
      </w:pPr>
      <w:r>
        <w:t>nakon isključenja ponuditelja ili odbijanja ponuda ne preostane nijedna valjana</w:t>
      </w:r>
      <w:r>
        <w:rPr>
          <w:spacing w:val="-10"/>
        </w:rPr>
        <w:t xml:space="preserve"> </w:t>
      </w:r>
      <w:r>
        <w:t>ponuda</w:t>
      </w:r>
    </w:p>
    <w:p w:rsidR="00715908" w:rsidRDefault="0072146D">
      <w:pPr>
        <w:pStyle w:val="Odlomakpopisa"/>
        <w:numPr>
          <w:ilvl w:val="0"/>
          <w:numId w:val="3"/>
        </w:numPr>
        <w:tabs>
          <w:tab w:val="left" w:pos="544"/>
        </w:tabs>
        <w:ind w:right="575" w:firstLine="0"/>
      </w:pPr>
      <w:r>
        <w:t>je cijena najpovoljnije ponude veća od procijenjene vrijednosti nabave, osim ako javni naručitelj ima ili će imati osigurana</w:t>
      </w:r>
      <w:r>
        <w:rPr>
          <w:spacing w:val="-6"/>
        </w:rPr>
        <w:t xml:space="preserve"> </w:t>
      </w:r>
      <w:r>
        <w:t>sredstva.</w:t>
      </w:r>
    </w:p>
    <w:p w:rsidR="00715908" w:rsidRDefault="00715908">
      <w:pPr>
        <w:pStyle w:val="Tijeloteksta"/>
        <w:spacing w:before="1"/>
      </w:pPr>
    </w:p>
    <w:p w:rsidR="00715908" w:rsidRDefault="0072146D">
      <w:pPr>
        <w:pStyle w:val="Tijeloteksta"/>
        <w:spacing w:before="1"/>
        <w:ind w:left="3730"/>
      </w:pPr>
      <w:r>
        <w:t>23. PRAVNA ZAŠTITA</w:t>
      </w:r>
    </w:p>
    <w:p w:rsidR="00715908" w:rsidRDefault="00715908">
      <w:pPr>
        <w:pStyle w:val="Tijeloteksta"/>
        <w:spacing w:before="9"/>
        <w:rPr>
          <w:sz w:val="21"/>
        </w:rPr>
      </w:pPr>
    </w:p>
    <w:p w:rsidR="00715908" w:rsidRDefault="0072146D">
      <w:pPr>
        <w:pStyle w:val="Tijeloteksta"/>
        <w:ind w:left="298" w:right="572"/>
        <w:jc w:val="both"/>
      </w:pPr>
      <w:r>
        <w:t xml:space="preserve">Pravo na žalbu imaju gospodarski subjekti iz članka 401. Zakona o javnoj nabavi i izjavljuju ju Državnoj komisiji za kontrolu postupaka javne nabave, Koturaška cesta 43/IV, 10000 Zagreb, u pisanom obliku u roku od </w:t>
      </w:r>
      <w:r>
        <w:rPr>
          <w:b/>
        </w:rPr>
        <w:t xml:space="preserve">deset dana </w:t>
      </w:r>
      <w:r>
        <w:t>od dana:</w:t>
      </w:r>
    </w:p>
    <w:p w:rsidR="00715908" w:rsidRDefault="0072146D">
      <w:pPr>
        <w:pStyle w:val="Odlomakpopisa"/>
        <w:numPr>
          <w:ilvl w:val="0"/>
          <w:numId w:val="2"/>
        </w:numPr>
        <w:tabs>
          <w:tab w:val="left" w:pos="519"/>
        </w:tabs>
        <w:spacing w:before="2" w:line="252" w:lineRule="exact"/>
        <w:ind w:firstLine="0"/>
        <w:jc w:val="both"/>
      </w:pPr>
      <w:r>
        <w:t>objave poziva na nadmetanje u odnosu na sadržaj poziva ili dokumentacije o</w:t>
      </w:r>
      <w:r>
        <w:rPr>
          <w:spacing w:val="-8"/>
        </w:rPr>
        <w:t xml:space="preserve"> </w:t>
      </w:r>
      <w:r>
        <w:t>nabavi,</w:t>
      </w:r>
    </w:p>
    <w:p w:rsidR="00715908" w:rsidRDefault="0072146D">
      <w:pPr>
        <w:pStyle w:val="Odlomakpopisa"/>
        <w:numPr>
          <w:ilvl w:val="0"/>
          <w:numId w:val="2"/>
        </w:numPr>
        <w:tabs>
          <w:tab w:val="left" w:pos="519"/>
        </w:tabs>
        <w:spacing w:line="252" w:lineRule="exact"/>
        <w:ind w:firstLine="0"/>
        <w:jc w:val="both"/>
      </w:pPr>
      <w:r>
        <w:t>objave obavijesti o ispravku, u odnosu na sadržaj</w:t>
      </w:r>
      <w:r>
        <w:rPr>
          <w:spacing w:val="-1"/>
        </w:rPr>
        <w:t xml:space="preserve"> </w:t>
      </w:r>
      <w:r>
        <w:t>ispravka,</w:t>
      </w:r>
    </w:p>
    <w:p w:rsidR="00715908" w:rsidRDefault="0072146D">
      <w:pPr>
        <w:pStyle w:val="Odlomakpopisa"/>
        <w:numPr>
          <w:ilvl w:val="0"/>
          <w:numId w:val="2"/>
        </w:numPr>
        <w:tabs>
          <w:tab w:val="left" w:pos="519"/>
        </w:tabs>
        <w:spacing w:line="252" w:lineRule="exact"/>
        <w:ind w:firstLine="0"/>
        <w:jc w:val="both"/>
      </w:pPr>
      <w:r>
        <w:t>objave izmjene dokumentacije o nabavi u odnosu na sadržaj izmjene</w:t>
      </w:r>
      <w:r>
        <w:rPr>
          <w:spacing w:val="-9"/>
        </w:rPr>
        <w:t xml:space="preserve"> </w:t>
      </w:r>
      <w:r>
        <w:t>dokumentacije,</w:t>
      </w:r>
    </w:p>
    <w:p w:rsidR="00715908" w:rsidRDefault="00715908">
      <w:pPr>
        <w:spacing w:line="252" w:lineRule="exact"/>
        <w:jc w:val="both"/>
        <w:sectPr w:rsidR="00715908">
          <w:pgSz w:w="11910" w:h="16840"/>
          <w:pgMar w:top="1660" w:right="840" w:bottom="280" w:left="1120" w:header="737" w:footer="0" w:gutter="0"/>
          <w:cols w:space="720"/>
        </w:sectPr>
      </w:pPr>
    </w:p>
    <w:p w:rsidR="00715908" w:rsidRDefault="00715908">
      <w:pPr>
        <w:pStyle w:val="Tijeloteksta"/>
        <w:spacing w:before="4"/>
        <w:rPr>
          <w:sz w:val="14"/>
        </w:rPr>
      </w:pPr>
    </w:p>
    <w:p w:rsidR="00715908" w:rsidRDefault="0072146D">
      <w:pPr>
        <w:pStyle w:val="Odlomakpopisa"/>
        <w:numPr>
          <w:ilvl w:val="0"/>
          <w:numId w:val="2"/>
        </w:numPr>
        <w:tabs>
          <w:tab w:val="left" w:pos="520"/>
        </w:tabs>
        <w:spacing w:before="91"/>
        <w:ind w:right="573" w:firstLine="0"/>
        <w:jc w:val="both"/>
      </w:pPr>
      <w:r>
        <w:t>otvaranja ponuda u odnosu na propuštanje naručitelja da valjano odgovori na pravodobno dostavljen zahtjev dodatne informacije, objašnjenje ili izmjene dokumentacije o nabavi te na postupak otvaranja ponuda,</w:t>
      </w:r>
    </w:p>
    <w:p w:rsidR="00715908" w:rsidRDefault="0072146D">
      <w:pPr>
        <w:pStyle w:val="Odlomakpopisa"/>
        <w:numPr>
          <w:ilvl w:val="0"/>
          <w:numId w:val="2"/>
        </w:numPr>
        <w:tabs>
          <w:tab w:val="left" w:pos="525"/>
        </w:tabs>
        <w:spacing w:before="2"/>
        <w:ind w:right="578" w:firstLine="0"/>
        <w:jc w:val="both"/>
      </w:pPr>
      <w:r>
        <w:t xml:space="preserve">primitka odluke o odabiru ili poništenju, u odnosu na postupak pregleda, ocjene i odabira ponuda </w:t>
      </w:r>
      <w:r>
        <w:rPr>
          <w:spacing w:val="-3"/>
        </w:rPr>
        <w:t xml:space="preserve">ili </w:t>
      </w:r>
      <w:r>
        <w:t>razloge</w:t>
      </w:r>
      <w:r>
        <w:rPr>
          <w:spacing w:val="-1"/>
        </w:rPr>
        <w:t xml:space="preserve"> </w:t>
      </w:r>
      <w:r>
        <w:t>poništenja.</w:t>
      </w:r>
    </w:p>
    <w:p w:rsidR="00715908" w:rsidRDefault="0072146D">
      <w:pPr>
        <w:pStyle w:val="Tijeloteksta"/>
        <w:spacing w:line="251" w:lineRule="exact"/>
        <w:ind w:left="298"/>
      </w:pPr>
      <w:r>
        <w:t>Žalitelj je obvezan primjerak žalbe dostaviti naručitelju u roku za žalbu.</w:t>
      </w:r>
    </w:p>
    <w:p w:rsidR="00715908" w:rsidRDefault="00715908">
      <w:pPr>
        <w:pStyle w:val="Tijeloteksta"/>
      </w:pPr>
    </w:p>
    <w:p w:rsidR="00715908" w:rsidRDefault="00715908">
      <w:pPr>
        <w:pStyle w:val="Tijeloteksta"/>
        <w:spacing w:before="2"/>
        <w:rPr>
          <w:sz w:val="20"/>
        </w:rPr>
      </w:pPr>
    </w:p>
    <w:p w:rsidR="00715908" w:rsidRDefault="00CE2792">
      <w:pPr>
        <w:pStyle w:val="Tijeloteksta"/>
        <w:ind w:left="6137"/>
      </w:pPr>
      <w:r>
        <w:t>OPĆINA VELIKO TRGOVIŠĆE</w:t>
      </w:r>
    </w:p>
    <w:p w:rsidR="00715908" w:rsidRDefault="00715908">
      <w:pPr>
        <w:pStyle w:val="Tijeloteksta"/>
        <w:spacing w:before="9"/>
        <w:rPr>
          <w:sz w:val="21"/>
        </w:rPr>
      </w:pPr>
    </w:p>
    <w:p w:rsidR="00715908" w:rsidRDefault="00715908">
      <w:pPr>
        <w:sectPr w:rsidR="00715908">
          <w:pgSz w:w="11910" w:h="16840"/>
          <w:pgMar w:top="1660" w:right="840" w:bottom="280" w:left="1120" w:header="737" w:footer="0" w:gutter="0"/>
          <w:cols w:space="720"/>
        </w:sect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spacing w:before="3"/>
        <w:rPr>
          <w:sz w:val="28"/>
        </w:rPr>
      </w:pPr>
    </w:p>
    <w:p w:rsidR="00715908" w:rsidRDefault="00BE376A">
      <w:pPr>
        <w:pStyle w:val="Tijeloteksta"/>
        <w:ind w:left="862"/>
        <w:rPr>
          <w:sz w:val="20"/>
        </w:rPr>
      </w:pPr>
      <w:r>
        <w:rPr>
          <w:noProof/>
          <w:sz w:val="20"/>
          <w:lang w:bidi="ar-SA"/>
        </w:rPr>
        <mc:AlternateContent>
          <mc:Choice Requires="wps">
            <w:drawing>
              <wp:inline distT="0" distB="0" distL="0" distR="0">
                <wp:extent cx="5036820" cy="1880870"/>
                <wp:effectExtent l="10795" t="9525" r="10160" b="508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880870"/>
                        </a:xfrm>
                        <a:prstGeom prst="rect">
                          <a:avLst/>
                        </a:prstGeom>
                        <a:solidFill>
                          <a:srgbClr val="EEECE1"/>
                        </a:solidFill>
                        <a:ln w="6096">
                          <a:solidFill>
                            <a:srgbClr val="000000"/>
                          </a:solidFill>
                          <a:prstDash val="solid"/>
                          <a:miter lim="800000"/>
                          <a:headEnd/>
                          <a:tailEnd/>
                        </a:ln>
                      </wps:spPr>
                      <wps:txbx>
                        <w:txbxContent>
                          <w:p w:rsidR="00640F38" w:rsidRDefault="00640F38">
                            <w:pPr>
                              <w:pStyle w:val="Tijeloteksta"/>
                              <w:rPr>
                                <w:sz w:val="26"/>
                              </w:rPr>
                            </w:pPr>
                          </w:p>
                          <w:p w:rsidR="00640F38" w:rsidRDefault="00640F38">
                            <w:pPr>
                              <w:pStyle w:val="Tijeloteksta"/>
                              <w:rPr>
                                <w:sz w:val="26"/>
                              </w:rPr>
                            </w:pPr>
                          </w:p>
                          <w:p w:rsidR="00640F38" w:rsidRDefault="00640F38">
                            <w:pPr>
                              <w:pStyle w:val="Tijeloteksta"/>
                              <w:rPr>
                                <w:sz w:val="26"/>
                              </w:rPr>
                            </w:pPr>
                          </w:p>
                          <w:p w:rsidR="00640F38" w:rsidRDefault="00640F38">
                            <w:pPr>
                              <w:pStyle w:val="Tijeloteksta"/>
                              <w:spacing w:before="3"/>
                              <w:rPr>
                                <w:sz w:val="26"/>
                              </w:rPr>
                            </w:pPr>
                          </w:p>
                          <w:p w:rsidR="00640F38" w:rsidRDefault="00640F38">
                            <w:pPr>
                              <w:ind w:left="3520" w:right="3511" w:firstLine="12"/>
                              <w:rPr>
                                <w:b/>
                                <w:sz w:val="24"/>
                              </w:rPr>
                            </w:pPr>
                            <w:r>
                              <w:rPr>
                                <w:b/>
                                <w:sz w:val="24"/>
                              </w:rPr>
                              <w:t>III. DIO IZJAVE</w:t>
                            </w:r>
                          </w:p>
                        </w:txbxContent>
                      </wps:txbx>
                      <wps:bodyPr rot="0" vert="horz" wrap="square" lIns="0" tIns="0" rIns="0" bIns="0" anchor="t" anchorCtr="0" upright="1">
                        <a:noAutofit/>
                      </wps:bodyPr>
                    </wps:wsp>
                  </a:graphicData>
                </a:graphic>
              </wp:inline>
            </w:drawing>
          </mc:Choice>
          <mc:Fallback>
            <w:pict>
              <v:shape id="Text Box 5" o:spid="_x0000_s1037" type="#_x0000_t202" style="width:396.6pt;height:1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" fillcolor="#eeece1" strokeweight=".48pt">
                <v:textbox inset="0,0,0,0">
                  <w:txbxContent>
                    <w:p w:rsidR="00640F38" w:rsidRDefault="00640F38">
                      <w:pPr>
                        <w:pStyle w:val="Tijeloteksta"/>
                        <w:rPr>
                          <w:sz w:val="26"/>
                        </w:rPr>
                      </w:pPr>
                    </w:p>
                    <w:p w:rsidR="00640F38" w:rsidRDefault="00640F38">
                      <w:pPr>
                        <w:pStyle w:val="Tijeloteksta"/>
                        <w:rPr>
                          <w:sz w:val="26"/>
                        </w:rPr>
                      </w:pPr>
                    </w:p>
                    <w:p w:rsidR="00640F38" w:rsidRDefault="00640F38">
                      <w:pPr>
                        <w:pStyle w:val="Tijeloteksta"/>
                        <w:rPr>
                          <w:sz w:val="26"/>
                        </w:rPr>
                      </w:pPr>
                    </w:p>
                    <w:p w:rsidR="00640F38" w:rsidRDefault="00640F38">
                      <w:pPr>
                        <w:pStyle w:val="Tijeloteksta"/>
                        <w:spacing w:before="3"/>
                        <w:rPr>
                          <w:sz w:val="26"/>
                        </w:rPr>
                      </w:pPr>
                    </w:p>
                    <w:p w:rsidR="00640F38" w:rsidRDefault="00640F38">
                      <w:pPr>
                        <w:ind w:left="3520" w:right="3511" w:firstLine="12"/>
                        <w:rPr>
                          <w:b/>
                          <w:sz w:val="24"/>
                        </w:rPr>
                      </w:pPr>
                      <w:r>
                        <w:rPr>
                          <w:b/>
                          <w:sz w:val="24"/>
                        </w:rPr>
                        <w:t>III. DIO IZJAVE</w:t>
                      </w:r>
                    </w:p>
                  </w:txbxContent>
                </v:textbox>
                <w10:anchorlock/>
              </v:shape>
            </w:pict>
          </mc:Fallback>
        </mc:AlternateContent>
      </w:r>
    </w:p>
    <w:p w:rsidR="00715908" w:rsidRDefault="00715908">
      <w:pPr>
        <w:rPr>
          <w:sz w:val="20"/>
        </w:rPr>
        <w:sectPr w:rsidR="00715908">
          <w:pgSz w:w="11910" w:h="16840"/>
          <w:pgMar w:top="1660" w:right="840" w:bottom="280" w:left="1120" w:header="737" w:footer="0" w:gutter="0"/>
          <w:cols w:space="720"/>
        </w:sect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spacing w:before="4"/>
        <w:rPr>
          <w:sz w:val="28"/>
        </w:rPr>
      </w:pPr>
    </w:p>
    <w:p w:rsidR="00715908" w:rsidRDefault="0072146D">
      <w:pPr>
        <w:pStyle w:val="Odlomakpopisa"/>
        <w:numPr>
          <w:ilvl w:val="0"/>
          <w:numId w:val="1"/>
        </w:numPr>
        <w:tabs>
          <w:tab w:val="left" w:pos="592"/>
        </w:tabs>
        <w:spacing w:before="91"/>
        <w:ind w:right="572" w:firstLine="0"/>
        <w:jc w:val="both"/>
      </w:pPr>
      <w:r>
        <w:t>Izjavljujemo da smo razumjeli sve uvjete i odredbe iz ove dokumentacije o nabavi, da ih prihvaćamo i da ćemo izvršiti predmet nabave u skladu s tim odredbama i cijenama koje smo naveli u ponudi.</w:t>
      </w:r>
    </w:p>
    <w:p w:rsidR="00715908" w:rsidRDefault="00715908">
      <w:pPr>
        <w:pStyle w:val="Tijeloteksta"/>
        <w:spacing w:before="2"/>
      </w:pPr>
    </w:p>
    <w:p w:rsidR="00715908" w:rsidRDefault="0072146D">
      <w:pPr>
        <w:pStyle w:val="Tijeloteksta"/>
        <w:spacing w:line="252" w:lineRule="exact"/>
        <w:ind w:right="576"/>
        <w:jc w:val="right"/>
      </w:pPr>
      <w:r>
        <w:rPr>
          <w:spacing w:val="-2"/>
        </w:rPr>
        <w:t>……………………………</w:t>
      </w:r>
    </w:p>
    <w:p w:rsidR="00715908" w:rsidRDefault="0072146D">
      <w:pPr>
        <w:pStyle w:val="Tijeloteksta"/>
        <w:spacing w:line="252" w:lineRule="exact"/>
        <w:ind w:right="574"/>
        <w:jc w:val="right"/>
      </w:pPr>
      <w:r>
        <w:t>potpis i pečat</w:t>
      </w:r>
      <w:r>
        <w:rPr>
          <w:spacing w:val="-4"/>
        </w:rPr>
        <w:t xml:space="preserve"> </w:t>
      </w:r>
      <w:r>
        <w:t>ponuditelja</w:t>
      </w:r>
    </w:p>
    <w:p w:rsidR="00715908" w:rsidRDefault="00715908">
      <w:pPr>
        <w:pStyle w:val="Tijeloteksta"/>
        <w:rPr>
          <w:sz w:val="24"/>
        </w:rPr>
      </w:pPr>
    </w:p>
    <w:p w:rsidR="00715908" w:rsidRDefault="00715908">
      <w:pPr>
        <w:pStyle w:val="Tijeloteksta"/>
        <w:rPr>
          <w:sz w:val="24"/>
        </w:rPr>
      </w:pPr>
    </w:p>
    <w:p w:rsidR="00715908" w:rsidRDefault="00715908">
      <w:pPr>
        <w:pStyle w:val="Tijeloteksta"/>
        <w:rPr>
          <w:sz w:val="24"/>
        </w:rPr>
      </w:pPr>
    </w:p>
    <w:p w:rsidR="00715908" w:rsidRDefault="00715908">
      <w:pPr>
        <w:pStyle w:val="Tijeloteksta"/>
        <w:rPr>
          <w:sz w:val="24"/>
        </w:rPr>
      </w:pPr>
    </w:p>
    <w:p w:rsidR="00715908" w:rsidRDefault="00715908">
      <w:pPr>
        <w:pStyle w:val="Tijeloteksta"/>
        <w:spacing w:before="11"/>
        <w:rPr>
          <w:sz w:val="35"/>
        </w:rPr>
      </w:pPr>
    </w:p>
    <w:p w:rsidR="00715908" w:rsidRDefault="0072146D">
      <w:pPr>
        <w:pStyle w:val="Odlomakpopisa"/>
        <w:numPr>
          <w:ilvl w:val="0"/>
          <w:numId w:val="1"/>
        </w:numPr>
        <w:tabs>
          <w:tab w:val="left" w:pos="539"/>
        </w:tabs>
        <w:ind w:right="574" w:firstLine="0"/>
        <w:jc w:val="both"/>
      </w:pPr>
      <w:r>
        <w:t>Izjavljujemo da ćemo, u slučaju prihvaćanja naše ponude, prilikom povrata potpisanog ugovora, a najkasnije u roku od 7 dana od dana potpisivanja ugovora, dostaviti jamstvo za uredno ispunjenje ugovora na iznos od 10% od vrijednosti ugovora (bez PDV-a), te prilikom zapisničke primopredaje radova dostaviti jamstvo za otklanjanje nedostataka (za vrijeme trajanja jamstvenog roka) na iznos od 10 % vrijednosti izvedenih radova bez PDV-a, a sve u obliku sukladno dokumentaciji o</w:t>
      </w:r>
      <w:r>
        <w:rPr>
          <w:spacing w:val="-18"/>
        </w:rPr>
        <w:t xml:space="preserve"> </w:t>
      </w:r>
      <w:r>
        <w:t>nabavi.</w:t>
      </w:r>
    </w:p>
    <w:p w:rsidR="00715908" w:rsidRDefault="00715908">
      <w:pPr>
        <w:pStyle w:val="Tijeloteksta"/>
        <w:rPr>
          <w:sz w:val="24"/>
        </w:rPr>
      </w:pPr>
    </w:p>
    <w:p w:rsidR="00715908" w:rsidRDefault="00715908">
      <w:pPr>
        <w:pStyle w:val="Tijeloteksta"/>
        <w:rPr>
          <w:sz w:val="20"/>
        </w:rPr>
      </w:pPr>
    </w:p>
    <w:p w:rsidR="00715908" w:rsidRDefault="0072146D">
      <w:pPr>
        <w:pStyle w:val="Tijeloteksta"/>
        <w:spacing w:line="252" w:lineRule="exact"/>
        <w:ind w:right="575"/>
        <w:jc w:val="right"/>
      </w:pPr>
      <w:r>
        <w:rPr>
          <w:spacing w:val="-1"/>
        </w:rPr>
        <w:t>…………………………….</w:t>
      </w:r>
    </w:p>
    <w:p w:rsidR="00715908" w:rsidRDefault="0072146D">
      <w:pPr>
        <w:pStyle w:val="Tijeloteksta"/>
        <w:spacing w:line="252" w:lineRule="exact"/>
        <w:ind w:right="574"/>
        <w:jc w:val="right"/>
      </w:pPr>
      <w:r>
        <w:t>potpis i pečat</w:t>
      </w:r>
      <w:r>
        <w:rPr>
          <w:spacing w:val="-4"/>
        </w:rPr>
        <w:t xml:space="preserve"> </w:t>
      </w:r>
      <w:r>
        <w:t>ponuditelja</w:t>
      </w:r>
    </w:p>
    <w:p w:rsidR="00715908" w:rsidRDefault="00715908">
      <w:pPr>
        <w:pStyle w:val="Tijeloteksta"/>
        <w:rPr>
          <w:sz w:val="24"/>
        </w:rPr>
      </w:pPr>
    </w:p>
    <w:p w:rsidR="00715908" w:rsidRDefault="00715908">
      <w:pPr>
        <w:pStyle w:val="Tijeloteksta"/>
        <w:rPr>
          <w:sz w:val="24"/>
        </w:rPr>
      </w:pPr>
    </w:p>
    <w:p w:rsidR="00715908" w:rsidRDefault="00715908">
      <w:pPr>
        <w:pStyle w:val="Tijeloteksta"/>
        <w:rPr>
          <w:sz w:val="24"/>
        </w:rPr>
      </w:pPr>
    </w:p>
    <w:p w:rsidR="00715908" w:rsidRDefault="00715908">
      <w:pPr>
        <w:pStyle w:val="Tijeloteksta"/>
        <w:rPr>
          <w:sz w:val="24"/>
        </w:rPr>
      </w:pPr>
    </w:p>
    <w:p w:rsidR="00715908" w:rsidRDefault="00715908">
      <w:pPr>
        <w:pStyle w:val="Tijeloteksta"/>
        <w:rPr>
          <w:sz w:val="24"/>
        </w:rPr>
      </w:pPr>
    </w:p>
    <w:p w:rsidR="00715908" w:rsidRDefault="0072146D">
      <w:pPr>
        <w:pStyle w:val="Odlomakpopisa"/>
        <w:numPr>
          <w:ilvl w:val="0"/>
          <w:numId w:val="1"/>
        </w:numPr>
        <w:tabs>
          <w:tab w:val="left" w:pos="534"/>
        </w:tabs>
        <w:spacing w:before="138"/>
        <w:ind w:right="574" w:firstLine="0"/>
        <w:jc w:val="both"/>
      </w:pPr>
      <w:r>
        <w:t>Izjavljujemo da smo obišli i detaljno proučili i ispitali buduće gradilište, prirodu, okolinu i da smo upoznali sve bitne elemente koji imaju utjecaja na izvođenje radova te na osnovu svega toga podnijeli svoju</w:t>
      </w:r>
      <w:r>
        <w:rPr>
          <w:spacing w:val="-3"/>
        </w:rPr>
        <w:t xml:space="preserve"> </w:t>
      </w:r>
      <w:r>
        <w:t>ponudu.</w:t>
      </w:r>
    </w:p>
    <w:p w:rsidR="00715908" w:rsidRDefault="00715908">
      <w:pPr>
        <w:pStyle w:val="Tijeloteksta"/>
        <w:rPr>
          <w:sz w:val="24"/>
        </w:rPr>
      </w:pPr>
    </w:p>
    <w:p w:rsidR="00715908" w:rsidRDefault="00715908">
      <w:pPr>
        <w:pStyle w:val="Tijeloteksta"/>
        <w:rPr>
          <w:sz w:val="20"/>
        </w:rPr>
      </w:pPr>
    </w:p>
    <w:p w:rsidR="00715908" w:rsidRDefault="0072146D">
      <w:pPr>
        <w:pStyle w:val="Tijeloteksta"/>
        <w:ind w:right="576"/>
        <w:jc w:val="right"/>
      </w:pPr>
      <w:r>
        <w:rPr>
          <w:spacing w:val="-1"/>
        </w:rPr>
        <w:t>…………………………</w:t>
      </w:r>
    </w:p>
    <w:p w:rsidR="00715908" w:rsidRDefault="0072146D">
      <w:pPr>
        <w:pStyle w:val="Tijeloteksta"/>
        <w:spacing w:before="1"/>
        <w:ind w:right="574"/>
        <w:jc w:val="right"/>
      </w:pPr>
      <w:r>
        <w:t>potpis i pečat</w:t>
      </w:r>
      <w:r>
        <w:rPr>
          <w:spacing w:val="-7"/>
        </w:rPr>
        <w:t xml:space="preserve"> </w:t>
      </w:r>
      <w:r>
        <w:t>ponuditelja</w:t>
      </w:r>
    </w:p>
    <w:p w:rsidR="00715908" w:rsidRDefault="00715908">
      <w:pPr>
        <w:jc w:val="right"/>
        <w:sectPr w:rsidR="00715908">
          <w:pgSz w:w="11910" w:h="16840"/>
          <w:pgMar w:top="1660" w:right="840" w:bottom="280" w:left="1120" w:header="737" w:footer="0" w:gutter="0"/>
          <w:cols w:space="720"/>
        </w:sect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9"/>
        </w:rPr>
      </w:pPr>
    </w:p>
    <w:p w:rsidR="00715908" w:rsidRDefault="0072146D">
      <w:pPr>
        <w:pStyle w:val="Naslov1"/>
        <w:spacing w:before="90"/>
        <w:ind w:left="812"/>
      </w:pPr>
      <w:r>
        <w:t>IZJAVA PONUDITELJA O JAMSTVENOM ROKU IZVEDENIH RADOVA</w:t>
      </w:r>
    </w:p>
    <w:p w:rsidR="00715908" w:rsidRDefault="00715908">
      <w:pPr>
        <w:pStyle w:val="Tijeloteksta"/>
        <w:rPr>
          <w:b/>
          <w:sz w:val="26"/>
        </w:rPr>
      </w:pPr>
    </w:p>
    <w:p w:rsidR="00715908" w:rsidRDefault="0072146D">
      <w:pPr>
        <w:pStyle w:val="Tijeloteksta"/>
        <w:tabs>
          <w:tab w:val="left" w:pos="9204"/>
        </w:tabs>
        <w:spacing w:before="226"/>
        <w:ind w:left="298"/>
      </w:pPr>
      <w:r>
        <w:t xml:space="preserve">ja </w:t>
      </w:r>
      <w:r>
        <w:rPr>
          <w:u w:val="single"/>
        </w:rPr>
        <w:t xml:space="preserve"> </w:t>
      </w:r>
      <w:r>
        <w:rPr>
          <w:u w:val="single"/>
        </w:rPr>
        <w:tab/>
      </w:r>
    </w:p>
    <w:p w:rsidR="00715908" w:rsidRDefault="0072146D">
      <w:pPr>
        <w:spacing w:before="40"/>
        <w:ind w:left="3200"/>
        <w:rPr>
          <w:sz w:val="16"/>
        </w:rPr>
      </w:pPr>
      <w:r>
        <w:rPr>
          <w:sz w:val="16"/>
        </w:rPr>
        <w:t>/ime i prezime, adresa, broj osobne iskaznice/</w:t>
      </w:r>
    </w:p>
    <w:p w:rsidR="00715908" w:rsidRDefault="0072146D">
      <w:pPr>
        <w:pStyle w:val="Tijeloteksta"/>
        <w:tabs>
          <w:tab w:val="left" w:pos="6787"/>
          <w:tab w:val="left" w:pos="8984"/>
        </w:tabs>
        <w:spacing w:before="39" w:line="490" w:lineRule="exact"/>
        <w:ind w:left="298" w:right="960" w:hanging="1"/>
      </w:pPr>
      <w:r>
        <w:rPr>
          <w:u w:val="single"/>
        </w:rPr>
        <w:t xml:space="preserve"> </w:t>
      </w:r>
      <w:r>
        <w:rPr>
          <w:u w:val="single"/>
        </w:rPr>
        <w:tab/>
      </w:r>
      <w:r>
        <w:t xml:space="preserve">, kao ovlaštena osoba za zastupanje </w:t>
      </w:r>
      <w:r>
        <w:rPr>
          <w:u w:val="single"/>
        </w:rPr>
        <w:t xml:space="preserve"> </w:t>
      </w:r>
      <w:r>
        <w:rPr>
          <w:u w:val="single"/>
        </w:rPr>
        <w:tab/>
      </w:r>
      <w:r>
        <w:rPr>
          <w:u w:val="single"/>
        </w:rPr>
        <w:tab/>
      </w:r>
    </w:p>
    <w:p w:rsidR="00715908" w:rsidRDefault="0072146D">
      <w:pPr>
        <w:spacing w:line="174" w:lineRule="exact"/>
        <w:ind w:left="699" w:right="768"/>
        <w:jc w:val="center"/>
        <w:rPr>
          <w:sz w:val="16"/>
        </w:rPr>
      </w:pPr>
      <w:r>
        <w:rPr>
          <w:sz w:val="16"/>
        </w:rPr>
        <w:t>/naziv i sjedište gospodarskog subjekta, OIB/</w:t>
      </w:r>
    </w:p>
    <w:p w:rsidR="00715908" w:rsidRDefault="00715908">
      <w:pPr>
        <w:pStyle w:val="Tijeloteksta"/>
        <w:rPr>
          <w:sz w:val="20"/>
        </w:rPr>
      </w:pPr>
    </w:p>
    <w:p w:rsidR="00715908" w:rsidRDefault="00BE376A">
      <w:pPr>
        <w:pStyle w:val="Tijeloteksta"/>
        <w:spacing w:before="8"/>
        <w:rPr>
          <w:sz w:val="17"/>
        </w:rPr>
      </w:pPr>
      <w:r>
        <w:rPr>
          <w:noProof/>
          <w:lang w:bidi="ar-SA"/>
        </w:rPr>
        <mc:AlternateContent>
          <mc:Choice Requires="wps">
            <w:drawing>
              <wp:anchor distT="0" distB="0" distL="0" distR="0" simplePos="0" relativeHeight="251660800" behindDoc="1" locked="0" layoutInCell="1" allowOverlap="1">
                <wp:simplePos x="0" y="0"/>
                <wp:positionH relativeFrom="page">
                  <wp:posOffset>900430</wp:posOffset>
                </wp:positionH>
                <wp:positionV relativeFrom="paragraph">
                  <wp:posOffset>156845</wp:posOffset>
                </wp:positionV>
                <wp:extent cx="5588635" cy="0"/>
                <wp:effectExtent l="5080" t="6985" r="6985" b="1206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DC493"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35pt" to="510.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" strokeweight=".15578mm">
                <w10:wrap type="topAndBottom" anchorx="page"/>
              </v:line>
            </w:pict>
          </mc:Fallback>
        </mc:AlternateContent>
      </w:r>
    </w:p>
    <w:p w:rsidR="00715908" w:rsidRDefault="00715908">
      <w:pPr>
        <w:pStyle w:val="Tijeloteksta"/>
        <w:spacing w:before="9"/>
        <w:rPr>
          <w:sz w:val="9"/>
        </w:rPr>
      </w:pPr>
    </w:p>
    <w:p w:rsidR="00715908" w:rsidRDefault="0072146D">
      <w:pPr>
        <w:pStyle w:val="Tijeloteksta"/>
        <w:spacing w:before="92" w:line="278" w:lineRule="auto"/>
        <w:ind w:left="298" w:right="588"/>
      </w:pPr>
      <w:r>
        <w:t>izjavljujem da navedeni gospodarski subjekt nudi jamstveni rok za izve</w:t>
      </w:r>
      <w:r w:rsidR="00297ECF">
        <w:t xml:space="preserve">dene radove </w:t>
      </w:r>
      <w:proofErr w:type="spellStart"/>
      <w:r w:rsidR="00297ECF">
        <w:t>ev</w:t>
      </w:r>
      <w:proofErr w:type="spellEnd"/>
      <w:r w:rsidR="00297ECF">
        <w:t>. broj E-MV: 004/2019</w:t>
      </w:r>
      <w:r>
        <w:t>, j</w:t>
      </w:r>
      <w:r w:rsidR="00297ECF">
        <w:t xml:space="preserve">avnog naručitelja Općine Veliko </w:t>
      </w:r>
      <w:proofErr w:type="spellStart"/>
      <w:r w:rsidR="00297ECF">
        <w:t>Trgovišće</w:t>
      </w:r>
      <w:proofErr w:type="spellEnd"/>
      <w:r>
        <w:t>, od:</w:t>
      </w:r>
    </w:p>
    <w:p w:rsidR="00715908" w:rsidRDefault="00715908">
      <w:pPr>
        <w:pStyle w:val="Tijeloteksta"/>
        <w:spacing w:before="3"/>
        <w:rPr>
          <w:sz w:val="9"/>
        </w:rPr>
      </w:pPr>
    </w:p>
    <w:p w:rsidR="00715908" w:rsidRDefault="0072146D">
      <w:pPr>
        <w:pStyle w:val="Tijeloteksta"/>
        <w:tabs>
          <w:tab w:val="left" w:pos="5196"/>
        </w:tabs>
        <w:spacing w:before="91"/>
        <w:ind w:left="3763"/>
      </w:pPr>
      <w:r>
        <w:rPr>
          <w:u w:val="single"/>
        </w:rPr>
        <w:t xml:space="preserve"> </w:t>
      </w:r>
      <w:r>
        <w:rPr>
          <w:u w:val="single"/>
        </w:rPr>
        <w:tab/>
      </w:r>
      <w:r>
        <w:t xml:space="preserve"> godina.</w:t>
      </w:r>
    </w:p>
    <w:p w:rsidR="00715908" w:rsidRDefault="00715908">
      <w:pPr>
        <w:pStyle w:val="Tijeloteksta"/>
        <w:spacing w:before="7"/>
        <w:rPr>
          <w:sz w:val="20"/>
        </w:rPr>
      </w:pPr>
    </w:p>
    <w:p w:rsidR="00715908" w:rsidRDefault="0072146D">
      <w:pPr>
        <w:pStyle w:val="Tijeloteksta"/>
        <w:ind w:left="298"/>
      </w:pPr>
      <w:r>
        <w:t>Ova izjava se daje u svrhu ocjene ekonomski najpovoljnije ponude.</w:t>
      </w:r>
    </w:p>
    <w:p w:rsidR="00715908" w:rsidRDefault="00715908">
      <w:pPr>
        <w:pStyle w:val="Tijeloteksta"/>
        <w:spacing w:before="6"/>
        <w:rPr>
          <w:sz w:val="20"/>
        </w:rPr>
      </w:pPr>
    </w:p>
    <w:p w:rsidR="00715908" w:rsidRDefault="0072146D">
      <w:pPr>
        <w:spacing w:line="278" w:lineRule="auto"/>
        <w:ind w:left="299" w:right="588" w:hanging="1"/>
        <w:rPr>
          <w:i/>
        </w:rPr>
      </w:pPr>
      <w:r>
        <w:rPr>
          <w:i/>
        </w:rPr>
        <w:t>Napomena: Ponuditelj može kao jamstveni rok isporučene opreme ponuditi minimalno dvije godine (sukladno točki 20. Dokumentacije o</w:t>
      </w:r>
      <w:r>
        <w:rPr>
          <w:i/>
          <w:spacing w:val="-6"/>
        </w:rPr>
        <w:t xml:space="preserve"> </w:t>
      </w:r>
      <w:r>
        <w:rPr>
          <w:i/>
        </w:rPr>
        <w:t>nabavi).</w:t>
      </w:r>
    </w:p>
    <w:p w:rsidR="00715908" w:rsidRDefault="00715908">
      <w:pPr>
        <w:pStyle w:val="Tijeloteksta"/>
        <w:rPr>
          <w:i/>
          <w:sz w:val="24"/>
        </w:rPr>
      </w:pPr>
    </w:p>
    <w:p w:rsidR="00715908" w:rsidRDefault="00715908">
      <w:pPr>
        <w:pStyle w:val="Tijeloteksta"/>
        <w:spacing w:before="7"/>
        <w:rPr>
          <w:i/>
          <w:sz w:val="35"/>
        </w:rPr>
      </w:pPr>
    </w:p>
    <w:p w:rsidR="00715908" w:rsidRDefault="0072146D">
      <w:pPr>
        <w:pStyle w:val="Tijeloteksta"/>
        <w:tabs>
          <w:tab w:val="left" w:pos="4909"/>
          <w:tab w:val="left" w:pos="8756"/>
        </w:tabs>
        <w:ind w:left="3875"/>
      </w:pPr>
      <w:r>
        <w:t>M.P.</w:t>
      </w:r>
      <w:r>
        <w:tab/>
      </w:r>
      <w:r>
        <w:rPr>
          <w:u w:val="single"/>
        </w:rPr>
        <w:t xml:space="preserve"> </w:t>
      </w:r>
      <w:r>
        <w:rPr>
          <w:u w:val="single"/>
        </w:rPr>
        <w:tab/>
      </w:r>
    </w:p>
    <w:p w:rsidR="00715908" w:rsidRDefault="0072146D">
      <w:pPr>
        <w:spacing w:before="43"/>
        <w:ind w:left="5576"/>
        <w:rPr>
          <w:sz w:val="16"/>
        </w:rPr>
      </w:pPr>
      <w:r>
        <w:rPr>
          <w:sz w:val="16"/>
        </w:rPr>
        <w:t>/potpis osobe ovlaštene za zastupanje/</w:t>
      </w:r>
    </w:p>
    <w:p w:rsidR="00715908" w:rsidRDefault="00715908">
      <w:pPr>
        <w:pStyle w:val="Tijeloteksta"/>
        <w:rPr>
          <w:sz w:val="18"/>
        </w:rPr>
      </w:pPr>
    </w:p>
    <w:p w:rsidR="00715908" w:rsidRDefault="00715908">
      <w:pPr>
        <w:pStyle w:val="Tijeloteksta"/>
        <w:rPr>
          <w:sz w:val="18"/>
        </w:rPr>
      </w:pPr>
    </w:p>
    <w:p w:rsidR="00715908" w:rsidRDefault="00715908">
      <w:pPr>
        <w:pStyle w:val="Tijeloteksta"/>
        <w:spacing w:before="4"/>
        <w:rPr>
          <w:sz w:val="26"/>
        </w:rPr>
      </w:pPr>
    </w:p>
    <w:p w:rsidR="00715908" w:rsidRDefault="0072146D">
      <w:pPr>
        <w:pStyle w:val="Tijeloteksta"/>
        <w:tabs>
          <w:tab w:val="left" w:pos="2328"/>
          <w:tab w:val="left" w:pos="2767"/>
          <w:tab w:val="left" w:pos="3154"/>
          <w:tab w:val="left" w:pos="3979"/>
        </w:tabs>
        <w:spacing w:before="1"/>
        <w:ind w:left="298"/>
      </w:pPr>
      <w:r>
        <w:t>U</w:t>
      </w:r>
      <w:r>
        <w:rPr>
          <w:u w:val="single"/>
        </w:rPr>
        <w:t xml:space="preserve"> </w:t>
      </w:r>
      <w:r>
        <w:rPr>
          <w:u w:val="single"/>
        </w:rPr>
        <w:tab/>
      </w:r>
      <w:r>
        <w:t>,</w:t>
      </w:r>
      <w:r>
        <w:rPr>
          <w:u w:val="single"/>
        </w:rPr>
        <w:t xml:space="preserve"> </w:t>
      </w:r>
      <w:r>
        <w:rPr>
          <w:u w:val="single"/>
        </w:rPr>
        <w:tab/>
        <w:t>.</w:t>
      </w:r>
      <w:r>
        <w:rPr>
          <w:u w:val="single"/>
        </w:rPr>
        <w:tab/>
        <w:t>.</w:t>
      </w:r>
      <w:r>
        <w:rPr>
          <w:u w:val="single"/>
        </w:rPr>
        <w:tab/>
      </w:r>
      <w:r>
        <w:t>.</w:t>
      </w:r>
      <w:r>
        <w:rPr>
          <w:spacing w:val="-1"/>
        </w:rPr>
        <w:t xml:space="preserve"> </w:t>
      </w:r>
      <w:r>
        <w:t>godine.</w:t>
      </w:r>
    </w:p>
    <w:p w:rsidR="00715908" w:rsidRDefault="00715908">
      <w:pPr>
        <w:sectPr w:rsidR="00715908">
          <w:pgSz w:w="11910" w:h="16840"/>
          <w:pgMar w:top="1660" w:right="840" w:bottom="280" w:left="1120" w:header="737" w:footer="0" w:gutter="0"/>
          <w:cols w:space="720"/>
        </w:sect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19"/>
        </w:rPr>
      </w:pPr>
    </w:p>
    <w:p w:rsidR="00715908" w:rsidRDefault="0072146D">
      <w:pPr>
        <w:pStyle w:val="Naslov1"/>
        <w:spacing w:before="90"/>
        <w:ind w:left="3017"/>
      </w:pPr>
      <w:r>
        <w:t>OVLAŠTENJE ZA ZASTUPANJE</w:t>
      </w:r>
    </w:p>
    <w:p w:rsidR="00715908" w:rsidRDefault="00715908">
      <w:pPr>
        <w:pStyle w:val="Tijeloteksta"/>
        <w:rPr>
          <w:b/>
          <w:sz w:val="20"/>
        </w:rPr>
      </w:pPr>
    </w:p>
    <w:p w:rsidR="00715908" w:rsidRDefault="00715908">
      <w:pPr>
        <w:pStyle w:val="Tijeloteksta"/>
        <w:spacing w:before="6"/>
        <w:rPr>
          <w:b/>
          <w:sz w:val="23"/>
        </w:rPr>
      </w:pPr>
    </w:p>
    <w:p w:rsidR="00715908" w:rsidRDefault="0072146D">
      <w:pPr>
        <w:pStyle w:val="Tijeloteksta"/>
        <w:ind w:left="298"/>
      </w:pPr>
      <w:r>
        <w:t>(Memorandum ponuditelja)</w:t>
      </w: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715908">
      <w:pPr>
        <w:pStyle w:val="Tijeloteksta"/>
        <w:rPr>
          <w:sz w:val="20"/>
        </w:rPr>
      </w:pPr>
    </w:p>
    <w:p w:rsidR="00715908" w:rsidRDefault="00297ECF">
      <w:pPr>
        <w:pStyle w:val="Tijeloteksta"/>
        <w:spacing w:before="92" w:line="252" w:lineRule="exact"/>
        <w:ind w:left="5969"/>
      </w:pPr>
      <w:r>
        <w:t xml:space="preserve">Općina Veliko </w:t>
      </w:r>
      <w:proofErr w:type="spellStart"/>
      <w:r>
        <w:t>Trgovišće</w:t>
      </w:r>
      <w:proofErr w:type="spellEnd"/>
    </w:p>
    <w:p w:rsidR="00715908" w:rsidRDefault="00297ECF">
      <w:pPr>
        <w:pStyle w:val="Tijeloteksta"/>
        <w:spacing w:line="252" w:lineRule="exact"/>
        <w:ind w:left="5969"/>
      </w:pPr>
      <w:r>
        <w:t>Trg Stjepana i Franje Tuđmana 2</w:t>
      </w:r>
    </w:p>
    <w:p w:rsidR="00297ECF" w:rsidRDefault="00297ECF" w:rsidP="00297ECF">
      <w:pPr>
        <w:pStyle w:val="Tijeloteksta"/>
        <w:spacing w:before="1" w:line="480" w:lineRule="auto"/>
        <w:ind w:left="720" w:right="736" w:firstLine="5249"/>
      </w:pPr>
      <w:r>
        <w:t xml:space="preserve">49214 Veliko </w:t>
      </w:r>
      <w:proofErr w:type="spellStart"/>
      <w:r>
        <w:t>Trgovišće</w:t>
      </w:r>
      <w:proofErr w:type="spellEnd"/>
    </w:p>
    <w:p w:rsidR="00297ECF" w:rsidRDefault="00297ECF" w:rsidP="00297ECF">
      <w:pPr>
        <w:pStyle w:val="Tijeloteksta"/>
        <w:spacing w:before="1" w:line="480" w:lineRule="auto"/>
        <w:ind w:left="298" w:right="736" w:firstLine="5671"/>
      </w:pPr>
    </w:p>
    <w:p w:rsidR="00297ECF" w:rsidRDefault="0072146D" w:rsidP="00297ECF">
      <w:pPr>
        <w:pStyle w:val="Tijeloteksta"/>
        <w:spacing w:before="1" w:line="480" w:lineRule="auto"/>
        <w:ind w:left="298" w:right="736" w:hanging="14"/>
      </w:pPr>
      <w:r>
        <w:t>PREDMET: Ovlast za zastupanje i sudjelovanje u postupku javnog otvaranja ponuda</w:t>
      </w:r>
    </w:p>
    <w:p w:rsidR="00715908" w:rsidRDefault="0072146D" w:rsidP="00297ECF">
      <w:pPr>
        <w:pStyle w:val="Tijeloteksta"/>
        <w:spacing w:before="1" w:line="480" w:lineRule="auto"/>
        <w:ind w:left="298" w:right="736" w:hanging="14"/>
      </w:pPr>
      <w:bookmarkStart w:id="1" w:name="_GoBack"/>
      <w:bookmarkEnd w:id="1"/>
      <w:r>
        <w:t xml:space="preserve"> Ovime ovlašćujemo svog predstavnika</w:t>
      </w:r>
    </w:p>
    <w:p w:rsidR="00715908" w:rsidRDefault="00BE376A">
      <w:pPr>
        <w:pStyle w:val="Tijeloteksta"/>
        <w:spacing w:before="8"/>
        <w:rPr>
          <w:sz w:val="17"/>
        </w:rPr>
      </w:pPr>
      <w:r>
        <w:rPr>
          <w:noProof/>
          <w:lang w:bidi="ar-SA"/>
        </w:rPr>
        <mc:AlternateContent>
          <mc:Choice Requires="wps">
            <w:drawing>
              <wp:anchor distT="0" distB="0" distL="0" distR="0" simplePos="0" relativeHeight="251661824" behindDoc="1" locked="0" layoutInCell="1" allowOverlap="1">
                <wp:simplePos x="0" y="0"/>
                <wp:positionH relativeFrom="page">
                  <wp:posOffset>2172970</wp:posOffset>
                </wp:positionH>
                <wp:positionV relativeFrom="paragraph">
                  <wp:posOffset>157480</wp:posOffset>
                </wp:positionV>
                <wp:extent cx="3212465" cy="0"/>
                <wp:effectExtent l="10795" t="13335" r="5715" b="571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24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38E47"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1pt,12.4pt" to="424.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V4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" strokeweight=".15578mm">
                <w10:wrap type="topAndBottom" anchorx="page"/>
              </v:line>
            </w:pict>
          </mc:Fallback>
        </mc:AlternateContent>
      </w:r>
    </w:p>
    <w:p w:rsidR="00715908" w:rsidRDefault="0072146D">
      <w:pPr>
        <w:pStyle w:val="Tijeloteksta"/>
        <w:spacing w:line="226" w:lineRule="exact"/>
        <w:ind w:left="697" w:right="975"/>
        <w:jc w:val="center"/>
      </w:pPr>
      <w:r>
        <w:t>(ime i prezime)</w:t>
      </w:r>
    </w:p>
    <w:p w:rsidR="00715908" w:rsidRDefault="00715908">
      <w:pPr>
        <w:pStyle w:val="Tijeloteksta"/>
        <w:rPr>
          <w:sz w:val="20"/>
        </w:rPr>
      </w:pPr>
    </w:p>
    <w:p w:rsidR="00715908" w:rsidRDefault="00BE376A">
      <w:pPr>
        <w:pStyle w:val="Tijeloteksta"/>
        <w:spacing w:before="9"/>
        <w:rPr>
          <w:sz w:val="19"/>
        </w:rPr>
      </w:pPr>
      <w:r>
        <w:rPr>
          <w:noProof/>
          <w:lang w:bidi="ar-SA"/>
        </w:rPr>
        <mc:AlternateContent>
          <mc:Choice Requires="wps">
            <w:drawing>
              <wp:anchor distT="0" distB="0" distL="0" distR="0" simplePos="0" relativeHeight="251662848" behindDoc="1" locked="0" layoutInCell="1" allowOverlap="1">
                <wp:simplePos x="0" y="0"/>
                <wp:positionH relativeFrom="page">
                  <wp:posOffset>1615440</wp:posOffset>
                </wp:positionH>
                <wp:positionV relativeFrom="paragraph">
                  <wp:posOffset>172720</wp:posOffset>
                </wp:positionV>
                <wp:extent cx="4331335" cy="0"/>
                <wp:effectExtent l="5715" t="13335" r="6350"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13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77ADB"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2pt,13.6pt" to="46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Ig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" strokeweight=".15578mm">
                <w10:wrap type="topAndBottom" anchorx="page"/>
              </v:line>
            </w:pict>
          </mc:Fallback>
        </mc:AlternateContent>
      </w:r>
    </w:p>
    <w:p w:rsidR="00715908" w:rsidRDefault="0072146D">
      <w:pPr>
        <w:pStyle w:val="Tijeloteksta"/>
        <w:spacing w:line="222" w:lineRule="exact"/>
        <w:ind w:left="697" w:right="975"/>
        <w:jc w:val="center"/>
      </w:pPr>
      <w:r>
        <w:t>(datum i mjesto rođenja)</w:t>
      </w:r>
    </w:p>
    <w:p w:rsidR="00715908" w:rsidRDefault="00715908">
      <w:pPr>
        <w:pStyle w:val="Tijeloteksta"/>
      </w:pPr>
    </w:p>
    <w:p w:rsidR="00715908" w:rsidRDefault="0072146D">
      <w:pPr>
        <w:pStyle w:val="Tijeloteksta"/>
        <w:tabs>
          <w:tab w:val="left" w:pos="8783"/>
        </w:tabs>
        <w:ind w:right="275"/>
        <w:jc w:val="center"/>
      </w:pPr>
      <w:r>
        <w:t>na radnom</w:t>
      </w:r>
      <w:r>
        <w:rPr>
          <w:spacing w:val="-2"/>
        </w:rPr>
        <w:t xml:space="preserve"> </w:t>
      </w:r>
      <w:r>
        <w:t xml:space="preserve">mjestu </w:t>
      </w:r>
      <w:r>
        <w:rPr>
          <w:u w:val="single"/>
        </w:rPr>
        <w:t xml:space="preserve"> </w:t>
      </w:r>
      <w:r>
        <w:rPr>
          <w:u w:val="single"/>
        </w:rPr>
        <w:tab/>
      </w:r>
    </w:p>
    <w:p w:rsidR="00715908" w:rsidRDefault="00715908">
      <w:pPr>
        <w:pStyle w:val="Tijeloteksta"/>
        <w:spacing w:before="1"/>
        <w:rPr>
          <w:sz w:val="14"/>
        </w:rPr>
      </w:pPr>
    </w:p>
    <w:p w:rsidR="00715908" w:rsidRDefault="0072146D">
      <w:pPr>
        <w:pStyle w:val="Tijeloteksta"/>
        <w:tabs>
          <w:tab w:val="left" w:pos="4527"/>
          <w:tab w:val="left" w:pos="5952"/>
        </w:tabs>
        <w:spacing w:before="91"/>
        <w:ind w:left="298" w:right="574"/>
      </w:pPr>
      <w:r>
        <w:t>da nas zastupa i sudjeluje u postupku javnog otvaranja ponuda u otvorenom postupku ja</w:t>
      </w:r>
      <w:r w:rsidR="00297ECF">
        <w:t xml:space="preserve">vne nabave </w:t>
      </w:r>
      <w:proofErr w:type="spellStart"/>
      <w:r w:rsidR="00297ECF">
        <w:t>ev</w:t>
      </w:r>
      <w:proofErr w:type="spellEnd"/>
      <w:r w:rsidR="00297ECF">
        <w:t>. broj: E-MV: 004/2019</w:t>
      </w:r>
      <w:r>
        <w:t>, koje će se</w:t>
      </w:r>
      <w:r>
        <w:rPr>
          <w:spacing w:val="-8"/>
        </w:rPr>
        <w:t xml:space="preserve"> </w:t>
      </w:r>
      <w:r>
        <w:t>održati _._.</w:t>
      </w:r>
      <w:r>
        <w:rPr>
          <w:u w:val="single"/>
        </w:rPr>
        <w:t xml:space="preserve"> </w:t>
      </w:r>
      <w:r>
        <w:rPr>
          <w:u w:val="single"/>
        </w:rPr>
        <w:tab/>
      </w:r>
      <w:r>
        <w:t>. godine u</w:t>
      </w:r>
      <w:r>
        <w:rPr>
          <w:u w:val="single"/>
        </w:rPr>
        <w:t xml:space="preserve">   </w:t>
      </w:r>
      <w:r>
        <w:rPr>
          <w:spacing w:val="54"/>
          <w:u w:val="single"/>
        </w:rPr>
        <w:t xml:space="preserve"> </w:t>
      </w:r>
      <w:r>
        <w:rPr>
          <w:u w:val="single"/>
        </w:rPr>
        <w:t>,</w:t>
      </w:r>
      <w:r>
        <w:rPr>
          <w:u w:val="single"/>
        </w:rPr>
        <w:tab/>
      </w:r>
      <w:r>
        <w:t>sati u prostorijama</w:t>
      </w:r>
      <w:r>
        <w:rPr>
          <w:spacing w:val="-4"/>
        </w:rPr>
        <w:t xml:space="preserve"> </w:t>
      </w:r>
      <w:r>
        <w:t>Naručitelja.</w:t>
      </w:r>
    </w:p>
    <w:p w:rsidR="00715908" w:rsidRDefault="00715908">
      <w:pPr>
        <w:pStyle w:val="Tijeloteksta"/>
        <w:rPr>
          <w:sz w:val="24"/>
        </w:rPr>
      </w:pPr>
    </w:p>
    <w:p w:rsidR="00715908" w:rsidRDefault="00715908">
      <w:pPr>
        <w:pStyle w:val="Tijeloteksta"/>
        <w:spacing w:before="10"/>
        <w:rPr>
          <w:sz w:val="19"/>
        </w:rPr>
      </w:pPr>
    </w:p>
    <w:p w:rsidR="00715908" w:rsidRDefault="0072146D">
      <w:pPr>
        <w:pStyle w:val="Tijeloteksta"/>
        <w:tabs>
          <w:tab w:val="left" w:pos="2328"/>
          <w:tab w:val="left" w:pos="2768"/>
          <w:tab w:val="left" w:pos="3154"/>
          <w:tab w:val="left" w:pos="3869"/>
        </w:tabs>
        <w:ind w:left="298"/>
      </w:pPr>
      <w:r>
        <w:t>U</w:t>
      </w:r>
      <w:r>
        <w:rPr>
          <w:u w:val="single"/>
        </w:rPr>
        <w:t xml:space="preserve"> </w:t>
      </w:r>
      <w:r>
        <w:rPr>
          <w:u w:val="single"/>
        </w:rPr>
        <w:tab/>
      </w:r>
      <w:r>
        <w:t>,</w:t>
      </w:r>
      <w:r>
        <w:rPr>
          <w:u w:val="single"/>
        </w:rPr>
        <w:t xml:space="preserve"> </w:t>
      </w:r>
      <w:r>
        <w:rPr>
          <w:u w:val="single"/>
        </w:rPr>
        <w:tab/>
        <w:t>.</w:t>
      </w:r>
      <w:r>
        <w:rPr>
          <w:u w:val="single"/>
        </w:rPr>
        <w:tab/>
        <w:t>.</w:t>
      </w:r>
      <w:r>
        <w:rPr>
          <w:u w:val="single"/>
        </w:rPr>
        <w:tab/>
      </w:r>
      <w:r>
        <w:t>.</w:t>
      </w:r>
      <w:r>
        <w:rPr>
          <w:spacing w:val="-1"/>
        </w:rPr>
        <w:t xml:space="preserve"> </w:t>
      </w:r>
      <w:r>
        <w:t>godine.</w:t>
      </w:r>
    </w:p>
    <w:p w:rsidR="00715908" w:rsidRDefault="00715908">
      <w:pPr>
        <w:pStyle w:val="Tijeloteksta"/>
        <w:rPr>
          <w:sz w:val="24"/>
        </w:rPr>
      </w:pPr>
    </w:p>
    <w:p w:rsidR="00715908" w:rsidRDefault="00715908">
      <w:pPr>
        <w:pStyle w:val="Tijeloteksta"/>
        <w:rPr>
          <w:sz w:val="24"/>
        </w:rPr>
      </w:pPr>
    </w:p>
    <w:p w:rsidR="00715908" w:rsidRDefault="00715908">
      <w:pPr>
        <w:pStyle w:val="Tijeloteksta"/>
        <w:rPr>
          <w:sz w:val="24"/>
        </w:rPr>
      </w:pPr>
    </w:p>
    <w:p w:rsidR="00715908" w:rsidRDefault="0072146D">
      <w:pPr>
        <w:pStyle w:val="Tijeloteksta"/>
        <w:spacing w:before="184"/>
        <w:ind w:left="4592"/>
      </w:pPr>
      <w:r>
        <w:t>M. P.</w:t>
      </w:r>
    </w:p>
    <w:p w:rsidR="00715908" w:rsidRDefault="00715908">
      <w:pPr>
        <w:pStyle w:val="Tijeloteksta"/>
        <w:rPr>
          <w:sz w:val="24"/>
        </w:rPr>
      </w:pPr>
    </w:p>
    <w:p w:rsidR="00715908" w:rsidRDefault="00715908">
      <w:pPr>
        <w:pStyle w:val="Tijeloteksta"/>
        <w:rPr>
          <w:sz w:val="24"/>
        </w:rPr>
      </w:pPr>
    </w:p>
    <w:p w:rsidR="00715908" w:rsidRDefault="0072146D">
      <w:pPr>
        <w:pStyle w:val="Tijeloteksta"/>
        <w:spacing w:before="207"/>
        <w:ind w:left="6577"/>
      </w:pPr>
      <w:r>
        <w:t>(potpis odgovorne osobe)</w:t>
      </w:r>
    </w:p>
    <w:sectPr w:rsidR="00715908">
      <w:pgSz w:w="11910" w:h="16840"/>
      <w:pgMar w:top="1660" w:right="840" w:bottom="280" w:left="1120" w:header="73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16" w:rsidRDefault="005B5816">
      <w:r>
        <w:separator/>
      </w:r>
    </w:p>
  </w:endnote>
  <w:endnote w:type="continuationSeparator" w:id="0">
    <w:p w:rsidR="005B5816" w:rsidRDefault="005B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16" w:rsidRDefault="005B5816">
      <w:r>
        <w:separator/>
      </w:r>
    </w:p>
  </w:footnote>
  <w:footnote w:type="continuationSeparator" w:id="0">
    <w:p w:rsidR="005B5816" w:rsidRDefault="005B5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38" w:rsidRDefault="00640F38">
    <w:pPr>
      <w:pStyle w:val="Tijeloteksta"/>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1903095</wp:posOffset>
              </wp:positionH>
              <wp:positionV relativeFrom="page">
                <wp:posOffset>455295</wp:posOffset>
              </wp:positionV>
              <wp:extent cx="4183380" cy="45847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F38" w:rsidRDefault="00640F38">
                          <w:pPr>
                            <w:spacing w:before="14"/>
                            <w:ind w:left="2004"/>
                            <w:rPr>
                              <w:rFonts w:ascii="Arial"/>
                              <w:sz w:val="18"/>
                            </w:rPr>
                          </w:pPr>
                          <w:r>
                            <w:rPr>
                              <w:rFonts w:ascii="Arial"/>
                              <w:sz w:val="18"/>
                            </w:rPr>
                            <w:t>DOKUMENTACIJA O NABAVI</w:t>
                          </w:r>
                        </w:p>
                        <w:p w:rsidR="00640F38" w:rsidRDefault="00640F38">
                          <w:pPr>
                            <w:spacing w:before="33" w:line="278" w:lineRule="auto"/>
                            <w:ind w:left="1563" w:right="-3" w:hanging="1544"/>
                            <w:rPr>
                              <w:rFonts w:ascii="Arial" w:hAnsi="Arial"/>
                              <w:sz w:val="18"/>
                            </w:rPr>
                          </w:pPr>
                          <w:r>
                            <w:rPr>
                              <w:rFonts w:ascii="Arial" w:hAnsi="Arial"/>
                              <w:sz w:val="18"/>
                              <w:u w:val="single"/>
                            </w:rPr>
                            <w:t>ASFALTIRANJE NERAZVSRTANIH CESTA NA PODRU</w:t>
                          </w:r>
                          <w:r>
                            <w:rPr>
                              <w:sz w:val="18"/>
                              <w:u w:val="single"/>
                            </w:rPr>
                            <w:t>Č</w:t>
                          </w:r>
                          <w:r>
                            <w:rPr>
                              <w:rFonts w:ascii="Arial" w:hAnsi="Arial"/>
                              <w:sz w:val="18"/>
                              <w:u w:val="single"/>
                            </w:rPr>
                            <w:t>JU OP</w:t>
                          </w:r>
                          <w:r>
                            <w:rPr>
                              <w:sz w:val="18"/>
                              <w:u w:val="single"/>
                            </w:rPr>
                            <w:t>Ć</w:t>
                          </w:r>
                          <w:r>
                            <w:rPr>
                              <w:rFonts w:ascii="Arial" w:hAnsi="Arial"/>
                              <w:sz w:val="18"/>
                              <w:u w:val="single"/>
                            </w:rPr>
                            <w:t>INE VELIKO TRGOVIŠĆE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149.85pt;margin-top:35.85pt;width:329.4pt;height:3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ZvrgIAAKk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" filled="f" stroked="f">
              <v:textbox inset="0,0,0,0">
                <w:txbxContent>
                  <w:p w:rsidR="00640F38" w:rsidRDefault="00640F38">
                    <w:pPr>
                      <w:spacing w:before="14"/>
                      <w:ind w:left="2004"/>
                      <w:rPr>
                        <w:rFonts w:ascii="Arial"/>
                        <w:sz w:val="18"/>
                      </w:rPr>
                    </w:pPr>
                    <w:r>
                      <w:rPr>
                        <w:rFonts w:ascii="Arial"/>
                        <w:sz w:val="18"/>
                      </w:rPr>
                      <w:t>DOKUMENTACIJA O NABAVI</w:t>
                    </w:r>
                  </w:p>
                  <w:p w:rsidR="00640F38" w:rsidRDefault="00640F38">
                    <w:pPr>
                      <w:spacing w:before="33" w:line="278" w:lineRule="auto"/>
                      <w:ind w:left="1563" w:right="-3" w:hanging="1544"/>
                      <w:rPr>
                        <w:rFonts w:ascii="Arial" w:hAnsi="Arial"/>
                        <w:sz w:val="18"/>
                      </w:rPr>
                    </w:pPr>
                    <w:r>
                      <w:rPr>
                        <w:rFonts w:ascii="Arial" w:hAnsi="Arial"/>
                        <w:sz w:val="18"/>
                        <w:u w:val="single"/>
                      </w:rPr>
                      <w:t>ASFALTIRANJE NERAZVSRTANIH CESTA NA PODRU</w:t>
                    </w:r>
                    <w:r>
                      <w:rPr>
                        <w:sz w:val="18"/>
                        <w:u w:val="single"/>
                      </w:rPr>
                      <w:t>Č</w:t>
                    </w:r>
                    <w:r>
                      <w:rPr>
                        <w:rFonts w:ascii="Arial" w:hAnsi="Arial"/>
                        <w:sz w:val="18"/>
                        <w:u w:val="single"/>
                      </w:rPr>
                      <w:t>JU OP</w:t>
                    </w:r>
                    <w:r>
                      <w:rPr>
                        <w:sz w:val="18"/>
                        <w:u w:val="single"/>
                      </w:rPr>
                      <w:t>Ć</w:t>
                    </w:r>
                    <w:r>
                      <w:rPr>
                        <w:rFonts w:ascii="Arial" w:hAnsi="Arial"/>
                        <w:sz w:val="18"/>
                        <w:u w:val="single"/>
                      </w:rPr>
                      <w:t>INE VELIKO TRGOVIŠĆE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0D6"/>
    <w:multiLevelType w:val="hybridMultilevel"/>
    <w:tmpl w:val="4C34B902"/>
    <w:lvl w:ilvl="0" w:tplc="1E0616F8">
      <w:numFmt w:val="bullet"/>
      <w:lvlText w:val=""/>
      <w:lvlJc w:val="left"/>
      <w:pPr>
        <w:ind w:left="811" w:hanging="284"/>
      </w:pPr>
      <w:rPr>
        <w:rFonts w:ascii="Wingdings" w:eastAsia="Wingdings" w:hAnsi="Wingdings" w:cs="Wingdings" w:hint="default"/>
        <w:w w:val="100"/>
        <w:sz w:val="22"/>
        <w:szCs w:val="22"/>
        <w:lang w:val="hr-HR" w:eastAsia="hr-HR" w:bidi="hr-HR"/>
      </w:rPr>
    </w:lvl>
    <w:lvl w:ilvl="1" w:tplc="A372BB9E">
      <w:numFmt w:val="bullet"/>
      <w:lvlText w:val="•"/>
      <w:lvlJc w:val="left"/>
      <w:pPr>
        <w:ind w:left="1640" w:hanging="284"/>
      </w:pPr>
      <w:rPr>
        <w:rFonts w:hint="default"/>
        <w:lang w:val="hr-HR" w:eastAsia="hr-HR" w:bidi="hr-HR"/>
      </w:rPr>
    </w:lvl>
    <w:lvl w:ilvl="2" w:tplc="3A820468">
      <w:numFmt w:val="bullet"/>
      <w:lvlText w:val="•"/>
      <w:lvlJc w:val="left"/>
      <w:pPr>
        <w:ind w:left="2461" w:hanging="284"/>
      </w:pPr>
      <w:rPr>
        <w:rFonts w:hint="default"/>
        <w:lang w:val="hr-HR" w:eastAsia="hr-HR" w:bidi="hr-HR"/>
      </w:rPr>
    </w:lvl>
    <w:lvl w:ilvl="3" w:tplc="8A8A5448">
      <w:numFmt w:val="bullet"/>
      <w:lvlText w:val="•"/>
      <w:lvlJc w:val="left"/>
      <w:pPr>
        <w:ind w:left="3282" w:hanging="284"/>
      </w:pPr>
      <w:rPr>
        <w:rFonts w:hint="default"/>
        <w:lang w:val="hr-HR" w:eastAsia="hr-HR" w:bidi="hr-HR"/>
      </w:rPr>
    </w:lvl>
    <w:lvl w:ilvl="4" w:tplc="D0A62636">
      <w:numFmt w:val="bullet"/>
      <w:lvlText w:val="•"/>
      <w:lvlJc w:val="left"/>
      <w:pPr>
        <w:ind w:left="4103" w:hanging="284"/>
      </w:pPr>
      <w:rPr>
        <w:rFonts w:hint="default"/>
        <w:lang w:val="hr-HR" w:eastAsia="hr-HR" w:bidi="hr-HR"/>
      </w:rPr>
    </w:lvl>
    <w:lvl w:ilvl="5" w:tplc="6E9EFB4C">
      <w:numFmt w:val="bullet"/>
      <w:lvlText w:val="•"/>
      <w:lvlJc w:val="left"/>
      <w:pPr>
        <w:ind w:left="4924" w:hanging="284"/>
      </w:pPr>
      <w:rPr>
        <w:rFonts w:hint="default"/>
        <w:lang w:val="hr-HR" w:eastAsia="hr-HR" w:bidi="hr-HR"/>
      </w:rPr>
    </w:lvl>
    <w:lvl w:ilvl="6" w:tplc="241827F8">
      <w:numFmt w:val="bullet"/>
      <w:lvlText w:val="•"/>
      <w:lvlJc w:val="left"/>
      <w:pPr>
        <w:ind w:left="5745" w:hanging="284"/>
      </w:pPr>
      <w:rPr>
        <w:rFonts w:hint="default"/>
        <w:lang w:val="hr-HR" w:eastAsia="hr-HR" w:bidi="hr-HR"/>
      </w:rPr>
    </w:lvl>
    <w:lvl w:ilvl="7" w:tplc="C2189CB0">
      <w:numFmt w:val="bullet"/>
      <w:lvlText w:val="•"/>
      <w:lvlJc w:val="left"/>
      <w:pPr>
        <w:ind w:left="6566" w:hanging="284"/>
      </w:pPr>
      <w:rPr>
        <w:rFonts w:hint="default"/>
        <w:lang w:val="hr-HR" w:eastAsia="hr-HR" w:bidi="hr-HR"/>
      </w:rPr>
    </w:lvl>
    <w:lvl w:ilvl="8" w:tplc="A4641A18">
      <w:numFmt w:val="bullet"/>
      <w:lvlText w:val="•"/>
      <w:lvlJc w:val="left"/>
      <w:pPr>
        <w:ind w:left="7387" w:hanging="284"/>
      </w:pPr>
      <w:rPr>
        <w:rFonts w:hint="default"/>
        <w:lang w:val="hr-HR" w:eastAsia="hr-HR" w:bidi="hr-HR"/>
      </w:rPr>
    </w:lvl>
  </w:abstractNum>
  <w:abstractNum w:abstractNumId="1" w15:restartNumberingAfterBreak="0">
    <w:nsid w:val="098B4C91"/>
    <w:multiLevelType w:val="hybridMultilevel"/>
    <w:tmpl w:val="57EA0662"/>
    <w:lvl w:ilvl="0" w:tplc="1E089898">
      <w:numFmt w:val="bullet"/>
      <w:lvlText w:val="–"/>
      <w:lvlJc w:val="left"/>
      <w:pPr>
        <w:ind w:left="298" w:hanging="183"/>
      </w:pPr>
      <w:rPr>
        <w:rFonts w:ascii="Times New Roman" w:eastAsia="Times New Roman" w:hAnsi="Times New Roman" w:cs="Times New Roman" w:hint="default"/>
        <w:w w:val="100"/>
        <w:sz w:val="22"/>
        <w:szCs w:val="22"/>
        <w:lang w:val="hr-HR" w:eastAsia="hr-HR" w:bidi="hr-HR"/>
      </w:rPr>
    </w:lvl>
    <w:lvl w:ilvl="1" w:tplc="6A628CD8">
      <w:numFmt w:val="bullet"/>
      <w:lvlText w:val="•"/>
      <w:lvlJc w:val="left"/>
      <w:pPr>
        <w:ind w:left="1264" w:hanging="183"/>
      </w:pPr>
      <w:rPr>
        <w:rFonts w:hint="default"/>
        <w:lang w:val="hr-HR" w:eastAsia="hr-HR" w:bidi="hr-HR"/>
      </w:rPr>
    </w:lvl>
    <w:lvl w:ilvl="2" w:tplc="A5AAF062">
      <w:numFmt w:val="bullet"/>
      <w:lvlText w:val="•"/>
      <w:lvlJc w:val="left"/>
      <w:pPr>
        <w:ind w:left="2229" w:hanging="183"/>
      </w:pPr>
      <w:rPr>
        <w:rFonts w:hint="default"/>
        <w:lang w:val="hr-HR" w:eastAsia="hr-HR" w:bidi="hr-HR"/>
      </w:rPr>
    </w:lvl>
    <w:lvl w:ilvl="3" w:tplc="8F46DDE4">
      <w:numFmt w:val="bullet"/>
      <w:lvlText w:val="•"/>
      <w:lvlJc w:val="left"/>
      <w:pPr>
        <w:ind w:left="3193" w:hanging="183"/>
      </w:pPr>
      <w:rPr>
        <w:rFonts w:hint="default"/>
        <w:lang w:val="hr-HR" w:eastAsia="hr-HR" w:bidi="hr-HR"/>
      </w:rPr>
    </w:lvl>
    <w:lvl w:ilvl="4" w:tplc="1F406280">
      <w:numFmt w:val="bullet"/>
      <w:lvlText w:val="•"/>
      <w:lvlJc w:val="left"/>
      <w:pPr>
        <w:ind w:left="4158" w:hanging="183"/>
      </w:pPr>
      <w:rPr>
        <w:rFonts w:hint="default"/>
        <w:lang w:val="hr-HR" w:eastAsia="hr-HR" w:bidi="hr-HR"/>
      </w:rPr>
    </w:lvl>
    <w:lvl w:ilvl="5" w:tplc="2E12D4AA">
      <w:numFmt w:val="bullet"/>
      <w:lvlText w:val="•"/>
      <w:lvlJc w:val="left"/>
      <w:pPr>
        <w:ind w:left="5123" w:hanging="183"/>
      </w:pPr>
      <w:rPr>
        <w:rFonts w:hint="default"/>
        <w:lang w:val="hr-HR" w:eastAsia="hr-HR" w:bidi="hr-HR"/>
      </w:rPr>
    </w:lvl>
    <w:lvl w:ilvl="6" w:tplc="F6FA854E">
      <w:numFmt w:val="bullet"/>
      <w:lvlText w:val="•"/>
      <w:lvlJc w:val="left"/>
      <w:pPr>
        <w:ind w:left="6087" w:hanging="183"/>
      </w:pPr>
      <w:rPr>
        <w:rFonts w:hint="default"/>
        <w:lang w:val="hr-HR" w:eastAsia="hr-HR" w:bidi="hr-HR"/>
      </w:rPr>
    </w:lvl>
    <w:lvl w:ilvl="7" w:tplc="942E4352">
      <w:numFmt w:val="bullet"/>
      <w:lvlText w:val="•"/>
      <w:lvlJc w:val="left"/>
      <w:pPr>
        <w:ind w:left="7052" w:hanging="183"/>
      </w:pPr>
      <w:rPr>
        <w:rFonts w:hint="default"/>
        <w:lang w:val="hr-HR" w:eastAsia="hr-HR" w:bidi="hr-HR"/>
      </w:rPr>
    </w:lvl>
    <w:lvl w:ilvl="8" w:tplc="28522C6E">
      <w:numFmt w:val="bullet"/>
      <w:lvlText w:val="•"/>
      <w:lvlJc w:val="left"/>
      <w:pPr>
        <w:ind w:left="8017" w:hanging="183"/>
      </w:pPr>
      <w:rPr>
        <w:rFonts w:hint="default"/>
        <w:lang w:val="hr-HR" w:eastAsia="hr-HR" w:bidi="hr-HR"/>
      </w:rPr>
    </w:lvl>
  </w:abstractNum>
  <w:abstractNum w:abstractNumId="2" w15:restartNumberingAfterBreak="0">
    <w:nsid w:val="12B42FE5"/>
    <w:multiLevelType w:val="hybridMultilevel"/>
    <w:tmpl w:val="5DC0E91C"/>
    <w:lvl w:ilvl="0" w:tplc="778A88F2">
      <w:start w:val="1"/>
      <w:numFmt w:val="decimal"/>
      <w:lvlText w:val="%1."/>
      <w:lvlJc w:val="left"/>
      <w:pPr>
        <w:ind w:left="3168" w:hanging="221"/>
        <w:jc w:val="right"/>
      </w:pPr>
      <w:rPr>
        <w:rFonts w:ascii="Times New Roman" w:eastAsia="Times New Roman" w:hAnsi="Times New Roman" w:cs="Times New Roman" w:hint="default"/>
        <w:w w:val="100"/>
        <w:sz w:val="22"/>
        <w:szCs w:val="22"/>
        <w:lang w:val="hr-HR" w:eastAsia="hr-HR" w:bidi="hr-HR"/>
      </w:rPr>
    </w:lvl>
    <w:lvl w:ilvl="1" w:tplc="4B463016">
      <w:numFmt w:val="bullet"/>
      <w:lvlText w:val="•"/>
      <w:lvlJc w:val="left"/>
      <w:pPr>
        <w:ind w:left="3838" w:hanging="221"/>
      </w:pPr>
      <w:rPr>
        <w:rFonts w:hint="default"/>
        <w:lang w:val="hr-HR" w:eastAsia="hr-HR" w:bidi="hr-HR"/>
      </w:rPr>
    </w:lvl>
    <w:lvl w:ilvl="2" w:tplc="19DA1140">
      <w:numFmt w:val="bullet"/>
      <w:lvlText w:val="•"/>
      <w:lvlJc w:val="left"/>
      <w:pPr>
        <w:ind w:left="4517" w:hanging="221"/>
      </w:pPr>
      <w:rPr>
        <w:rFonts w:hint="default"/>
        <w:lang w:val="hr-HR" w:eastAsia="hr-HR" w:bidi="hr-HR"/>
      </w:rPr>
    </w:lvl>
    <w:lvl w:ilvl="3" w:tplc="370E9BC4">
      <w:numFmt w:val="bullet"/>
      <w:lvlText w:val="•"/>
      <w:lvlJc w:val="left"/>
      <w:pPr>
        <w:ind w:left="5195" w:hanging="221"/>
      </w:pPr>
      <w:rPr>
        <w:rFonts w:hint="default"/>
        <w:lang w:val="hr-HR" w:eastAsia="hr-HR" w:bidi="hr-HR"/>
      </w:rPr>
    </w:lvl>
    <w:lvl w:ilvl="4" w:tplc="2AD0C4EC">
      <w:numFmt w:val="bullet"/>
      <w:lvlText w:val="•"/>
      <w:lvlJc w:val="left"/>
      <w:pPr>
        <w:ind w:left="5874" w:hanging="221"/>
      </w:pPr>
      <w:rPr>
        <w:rFonts w:hint="default"/>
        <w:lang w:val="hr-HR" w:eastAsia="hr-HR" w:bidi="hr-HR"/>
      </w:rPr>
    </w:lvl>
    <w:lvl w:ilvl="5" w:tplc="45068BFE">
      <w:numFmt w:val="bullet"/>
      <w:lvlText w:val="•"/>
      <w:lvlJc w:val="left"/>
      <w:pPr>
        <w:ind w:left="6553" w:hanging="221"/>
      </w:pPr>
      <w:rPr>
        <w:rFonts w:hint="default"/>
        <w:lang w:val="hr-HR" w:eastAsia="hr-HR" w:bidi="hr-HR"/>
      </w:rPr>
    </w:lvl>
    <w:lvl w:ilvl="6" w:tplc="FF8A1254">
      <w:numFmt w:val="bullet"/>
      <w:lvlText w:val="•"/>
      <w:lvlJc w:val="left"/>
      <w:pPr>
        <w:ind w:left="7231" w:hanging="221"/>
      </w:pPr>
      <w:rPr>
        <w:rFonts w:hint="default"/>
        <w:lang w:val="hr-HR" w:eastAsia="hr-HR" w:bidi="hr-HR"/>
      </w:rPr>
    </w:lvl>
    <w:lvl w:ilvl="7" w:tplc="95CE881A">
      <w:numFmt w:val="bullet"/>
      <w:lvlText w:val="•"/>
      <w:lvlJc w:val="left"/>
      <w:pPr>
        <w:ind w:left="7910" w:hanging="221"/>
      </w:pPr>
      <w:rPr>
        <w:rFonts w:hint="default"/>
        <w:lang w:val="hr-HR" w:eastAsia="hr-HR" w:bidi="hr-HR"/>
      </w:rPr>
    </w:lvl>
    <w:lvl w:ilvl="8" w:tplc="C9B003EE">
      <w:numFmt w:val="bullet"/>
      <w:lvlText w:val="•"/>
      <w:lvlJc w:val="left"/>
      <w:pPr>
        <w:ind w:left="8589" w:hanging="221"/>
      </w:pPr>
      <w:rPr>
        <w:rFonts w:hint="default"/>
        <w:lang w:val="hr-HR" w:eastAsia="hr-HR" w:bidi="hr-HR"/>
      </w:rPr>
    </w:lvl>
  </w:abstractNum>
  <w:abstractNum w:abstractNumId="3" w15:restartNumberingAfterBreak="0">
    <w:nsid w:val="24E0571B"/>
    <w:multiLevelType w:val="hybridMultilevel"/>
    <w:tmpl w:val="FB720D7A"/>
    <w:lvl w:ilvl="0" w:tplc="6B7CD99C">
      <w:start w:val="1"/>
      <w:numFmt w:val="decimal"/>
      <w:lvlText w:val="%1."/>
      <w:lvlJc w:val="left"/>
      <w:pPr>
        <w:ind w:left="298" w:hanging="265"/>
        <w:jc w:val="left"/>
      </w:pPr>
      <w:rPr>
        <w:rFonts w:ascii="Times New Roman" w:eastAsia="Times New Roman" w:hAnsi="Times New Roman" w:cs="Times New Roman" w:hint="default"/>
        <w:w w:val="100"/>
        <w:sz w:val="22"/>
        <w:szCs w:val="22"/>
        <w:lang w:val="hr-HR" w:eastAsia="hr-HR" w:bidi="hr-HR"/>
      </w:rPr>
    </w:lvl>
    <w:lvl w:ilvl="1" w:tplc="DFCADB08">
      <w:start w:val="15"/>
      <w:numFmt w:val="decimal"/>
      <w:lvlText w:val="%2."/>
      <w:lvlJc w:val="left"/>
      <w:pPr>
        <w:ind w:left="298" w:hanging="332"/>
        <w:jc w:val="right"/>
      </w:pPr>
      <w:rPr>
        <w:rFonts w:ascii="Times New Roman" w:eastAsia="Times New Roman" w:hAnsi="Times New Roman" w:cs="Times New Roman" w:hint="default"/>
        <w:w w:val="100"/>
        <w:sz w:val="22"/>
        <w:szCs w:val="22"/>
        <w:lang w:val="hr-HR" w:eastAsia="hr-HR" w:bidi="hr-HR"/>
      </w:rPr>
    </w:lvl>
    <w:lvl w:ilvl="2" w:tplc="57F6D9BC">
      <w:numFmt w:val="bullet"/>
      <w:lvlText w:val="•"/>
      <w:lvlJc w:val="left"/>
      <w:pPr>
        <w:ind w:left="2229" w:hanging="332"/>
      </w:pPr>
      <w:rPr>
        <w:rFonts w:hint="default"/>
        <w:lang w:val="hr-HR" w:eastAsia="hr-HR" w:bidi="hr-HR"/>
      </w:rPr>
    </w:lvl>
    <w:lvl w:ilvl="3" w:tplc="BAFCF27E">
      <w:numFmt w:val="bullet"/>
      <w:lvlText w:val="•"/>
      <w:lvlJc w:val="left"/>
      <w:pPr>
        <w:ind w:left="3193" w:hanging="332"/>
      </w:pPr>
      <w:rPr>
        <w:rFonts w:hint="default"/>
        <w:lang w:val="hr-HR" w:eastAsia="hr-HR" w:bidi="hr-HR"/>
      </w:rPr>
    </w:lvl>
    <w:lvl w:ilvl="4" w:tplc="60A281B0">
      <w:numFmt w:val="bullet"/>
      <w:lvlText w:val="•"/>
      <w:lvlJc w:val="left"/>
      <w:pPr>
        <w:ind w:left="4158" w:hanging="332"/>
      </w:pPr>
      <w:rPr>
        <w:rFonts w:hint="default"/>
        <w:lang w:val="hr-HR" w:eastAsia="hr-HR" w:bidi="hr-HR"/>
      </w:rPr>
    </w:lvl>
    <w:lvl w:ilvl="5" w:tplc="B18CD08E">
      <w:numFmt w:val="bullet"/>
      <w:lvlText w:val="•"/>
      <w:lvlJc w:val="left"/>
      <w:pPr>
        <w:ind w:left="5123" w:hanging="332"/>
      </w:pPr>
      <w:rPr>
        <w:rFonts w:hint="default"/>
        <w:lang w:val="hr-HR" w:eastAsia="hr-HR" w:bidi="hr-HR"/>
      </w:rPr>
    </w:lvl>
    <w:lvl w:ilvl="6" w:tplc="69148734">
      <w:numFmt w:val="bullet"/>
      <w:lvlText w:val="•"/>
      <w:lvlJc w:val="left"/>
      <w:pPr>
        <w:ind w:left="6087" w:hanging="332"/>
      </w:pPr>
      <w:rPr>
        <w:rFonts w:hint="default"/>
        <w:lang w:val="hr-HR" w:eastAsia="hr-HR" w:bidi="hr-HR"/>
      </w:rPr>
    </w:lvl>
    <w:lvl w:ilvl="7" w:tplc="484AAFFE">
      <w:numFmt w:val="bullet"/>
      <w:lvlText w:val="•"/>
      <w:lvlJc w:val="left"/>
      <w:pPr>
        <w:ind w:left="7052" w:hanging="332"/>
      </w:pPr>
      <w:rPr>
        <w:rFonts w:hint="default"/>
        <w:lang w:val="hr-HR" w:eastAsia="hr-HR" w:bidi="hr-HR"/>
      </w:rPr>
    </w:lvl>
    <w:lvl w:ilvl="8" w:tplc="5A249BB2">
      <w:numFmt w:val="bullet"/>
      <w:lvlText w:val="•"/>
      <w:lvlJc w:val="left"/>
      <w:pPr>
        <w:ind w:left="8017" w:hanging="332"/>
      </w:pPr>
      <w:rPr>
        <w:rFonts w:hint="default"/>
        <w:lang w:val="hr-HR" w:eastAsia="hr-HR" w:bidi="hr-HR"/>
      </w:rPr>
    </w:lvl>
  </w:abstractNum>
  <w:abstractNum w:abstractNumId="4" w15:restartNumberingAfterBreak="0">
    <w:nsid w:val="26500BC7"/>
    <w:multiLevelType w:val="hybridMultilevel"/>
    <w:tmpl w:val="EAC889AA"/>
    <w:lvl w:ilvl="0" w:tplc="B4BC1AC0">
      <w:start w:val="1"/>
      <w:numFmt w:val="decimal"/>
      <w:lvlText w:val="%1."/>
      <w:lvlJc w:val="left"/>
      <w:pPr>
        <w:ind w:left="298" w:hanging="221"/>
        <w:jc w:val="left"/>
      </w:pPr>
      <w:rPr>
        <w:rFonts w:ascii="Times New Roman" w:eastAsia="Times New Roman" w:hAnsi="Times New Roman" w:cs="Times New Roman" w:hint="default"/>
        <w:w w:val="100"/>
        <w:sz w:val="22"/>
        <w:szCs w:val="22"/>
        <w:lang w:val="hr-HR" w:eastAsia="hr-HR" w:bidi="hr-HR"/>
      </w:rPr>
    </w:lvl>
    <w:lvl w:ilvl="1" w:tplc="7F507E54">
      <w:numFmt w:val="bullet"/>
      <w:lvlText w:val="•"/>
      <w:lvlJc w:val="left"/>
      <w:pPr>
        <w:ind w:left="2780" w:hanging="221"/>
      </w:pPr>
      <w:rPr>
        <w:rFonts w:hint="default"/>
        <w:lang w:val="hr-HR" w:eastAsia="hr-HR" w:bidi="hr-HR"/>
      </w:rPr>
    </w:lvl>
    <w:lvl w:ilvl="2" w:tplc="E7C03218">
      <w:numFmt w:val="bullet"/>
      <w:lvlText w:val="•"/>
      <w:lvlJc w:val="left"/>
      <w:pPr>
        <w:ind w:left="3576" w:hanging="221"/>
      </w:pPr>
      <w:rPr>
        <w:rFonts w:hint="default"/>
        <w:lang w:val="hr-HR" w:eastAsia="hr-HR" w:bidi="hr-HR"/>
      </w:rPr>
    </w:lvl>
    <w:lvl w:ilvl="3" w:tplc="1F1E49BC">
      <w:numFmt w:val="bullet"/>
      <w:lvlText w:val="•"/>
      <w:lvlJc w:val="left"/>
      <w:pPr>
        <w:ind w:left="4372" w:hanging="221"/>
      </w:pPr>
      <w:rPr>
        <w:rFonts w:hint="default"/>
        <w:lang w:val="hr-HR" w:eastAsia="hr-HR" w:bidi="hr-HR"/>
      </w:rPr>
    </w:lvl>
    <w:lvl w:ilvl="4" w:tplc="098CA47E">
      <w:numFmt w:val="bullet"/>
      <w:lvlText w:val="•"/>
      <w:lvlJc w:val="left"/>
      <w:pPr>
        <w:ind w:left="5168" w:hanging="221"/>
      </w:pPr>
      <w:rPr>
        <w:rFonts w:hint="default"/>
        <w:lang w:val="hr-HR" w:eastAsia="hr-HR" w:bidi="hr-HR"/>
      </w:rPr>
    </w:lvl>
    <w:lvl w:ilvl="5" w:tplc="1E38C486">
      <w:numFmt w:val="bullet"/>
      <w:lvlText w:val="•"/>
      <w:lvlJc w:val="left"/>
      <w:pPr>
        <w:ind w:left="5965" w:hanging="221"/>
      </w:pPr>
      <w:rPr>
        <w:rFonts w:hint="default"/>
        <w:lang w:val="hr-HR" w:eastAsia="hr-HR" w:bidi="hr-HR"/>
      </w:rPr>
    </w:lvl>
    <w:lvl w:ilvl="6" w:tplc="EB3E50C2">
      <w:numFmt w:val="bullet"/>
      <w:lvlText w:val="•"/>
      <w:lvlJc w:val="left"/>
      <w:pPr>
        <w:ind w:left="6761" w:hanging="221"/>
      </w:pPr>
      <w:rPr>
        <w:rFonts w:hint="default"/>
        <w:lang w:val="hr-HR" w:eastAsia="hr-HR" w:bidi="hr-HR"/>
      </w:rPr>
    </w:lvl>
    <w:lvl w:ilvl="7" w:tplc="97DA29B6">
      <w:numFmt w:val="bullet"/>
      <w:lvlText w:val="•"/>
      <w:lvlJc w:val="left"/>
      <w:pPr>
        <w:ind w:left="7557" w:hanging="221"/>
      </w:pPr>
      <w:rPr>
        <w:rFonts w:hint="default"/>
        <w:lang w:val="hr-HR" w:eastAsia="hr-HR" w:bidi="hr-HR"/>
      </w:rPr>
    </w:lvl>
    <w:lvl w:ilvl="8" w:tplc="9FC6DFCE">
      <w:numFmt w:val="bullet"/>
      <w:lvlText w:val="•"/>
      <w:lvlJc w:val="left"/>
      <w:pPr>
        <w:ind w:left="8353" w:hanging="221"/>
      </w:pPr>
      <w:rPr>
        <w:rFonts w:hint="default"/>
        <w:lang w:val="hr-HR" w:eastAsia="hr-HR" w:bidi="hr-HR"/>
      </w:rPr>
    </w:lvl>
  </w:abstractNum>
  <w:abstractNum w:abstractNumId="5" w15:restartNumberingAfterBreak="0">
    <w:nsid w:val="335D2C65"/>
    <w:multiLevelType w:val="multilevel"/>
    <w:tmpl w:val="FA66D2F8"/>
    <w:lvl w:ilvl="0">
      <w:start w:val="1"/>
      <w:numFmt w:val="decimal"/>
      <w:lvlText w:val="%1"/>
      <w:lvlJc w:val="left"/>
      <w:pPr>
        <w:ind w:left="298" w:hanging="708"/>
        <w:jc w:val="left"/>
      </w:pPr>
      <w:rPr>
        <w:rFonts w:hint="default"/>
        <w:lang w:val="hr-HR" w:eastAsia="hr-HR" w:bidi="hr-HR"/>
      </w:rPr>
    </w:lvl>
    <w:lvl w:ilvl="1">
      <w:start w:val="1"/>
      <w:numFmt w:val="decimal"/>
      <w:lvlText w:val="%1.%2."/>
      <w:lvlJc w:val="left"/>
      <w:pPr>
        <w:ind w:left="298" w:hanging="708"/>
        <w:jc w:val="left"/>
      </w:pPr>
      <w:rPr>
        <w:rFonts w:ascii="Times New Roman" w:eastAsia="Times New Roman" w:hAnsi="Times New Roman" w:cs="Times New Roman" w:hint="default"/>
        <w:b/>
        <w:bCs/>
        <w:spacing w:val="-1"/>
        <w:w w:val="100"/>
        <w:sz w:val="28"/>
        <w:szCs w:val="28"/>
        <w:lang w:val="hr-HR" w:eastAsia="hr-HR" w:bidi="hr-HR"/>
      </w:rPr>
    </w:lvl>
    <w:lvl w:ilvl="2">
      <w:numFmt w:val="bullet"/>
      <w:lvlText w:val="•"/>
      <w:lvlJc w:val="left"/>
      <w:pPr>
        <w:ind w:left="2229" w:hanging="708"/>
      </w:pPr>
      <w:rPr>
        <w:rFonts w:hint="default"/>
        <w:lang w:val="hr-HR" w:eastAsia="hr-HR" w:bidi="hr-HR"/>
      </w:rPr>
    </w:lvl>
    <w:lvl w:ilvl="3">
      <w:numFmt w:val="bullet"/>
      <w:lvlText w:val="•"/>
      <w:lvlJc w:val="left"/>
      <w:pPr>
        <w:ind w:left="3193" w:hanging="708"/>
      </w:pPr>
      <w:rPr>
        <w:rFonts w:hint="default"/>
        <w:lang w:val="hr-HR" w:eastAsia="hr-HR" w:bidi="hr-HR"/>
      </w:rPr>
    </w:lvl>
    <w:lvl w:ilvl="4">
      <w:numFmt w:val="bullet"/>
      <w:lvlText w:val="•"/>
      <w:lvlJc w:val="left"/>
      <w:pPr>
        <w:ind w:left="4158" w:hanging="708"/>
      </w:pPr>
      <w:rPr>
        <w:rFonts w:hint="default"/>
        <w:lang w:val="hr-HR" w:eastAsia="hr-HR" w:bidi="hr-HR"/>
      </w:rPr>
    </w:lvl>
    <w:lvl w:ilvl="5">
      <w:numFmt w:val="bullet"/>
      <w:lvlText w:val="•"/>
      <w:lvlJc w:val="left"/>
      <w:pPr>
        <w:ind w:left="5123" w:hanging="708"/>
      </w:pPr>
      <w:rPr>
        <w:rFonts w:hint="default"/>
        <w:lang w:val="hr-HR" w:eastAsia="hr-HR" w:bidi="hr-HR"/>
      </w:rPr>
    </w:lvl>
    <w:lvl w:ilvl="6">
      <w:numFmt w:val="bullet"/>
      <w:lvlText w:val="•"/>
      <w:lvlJc w:val="left"/>
      <w:pPr>
        <w:ind w:left="6087" w:hanging="708"/>
      </w:pPr>
      <w:rPr>
        <w:rFonts w:hint="default"/>
        <w:lang w:val="hr-HR" w:eastAsia="hr-HR" w:bidi="hr-HR"/>
      </w:rPr>
    </w:lvl>
    <w:lvl w:ilvl="7">
      <w:numFmt w:val="bullet"/>
      <w:lvlText w:val="•"/>
      <w:lvlJc w:val="left"/>
      <w:pPr>
        <w:ind w:left="7052" w:hanging="708"/>
      </w:pPr>
      <w:rPr>
        <w:rFonts w:hint="default"/>
        <w:lang w:val="hr-HR" w:eastAsia="hr-HR" w:bidi="hr-HR"/>
      </w:rPr>
    </w:lvl>
    <w:lvl w:ilvl="8">
      <w:numFmt w:val="bullet"/>
      <w:lvlText w:val="•"/>
      <w:lvlJc w:val="left"/>
      <w:pPr>
        <w:ind w:left="8017" w:hanging="708"/>
      </w:pPr>
      <w:rPr>
        <w:rFonts w:hint="default"/>
        <w:lang w:val="hr-HR" w:eastAsia="hr-HR" w:bidi="hr-HR"/>
      </w:rPr>
    </w:lvl>
  </w:abstractNum>
  <w:abstractNum w:abstractNumId="6" w15:restartNumberingAfterBreak="0">
    <w:nsid w:val="341261E8"/>
    <w:multiLevelType w:val="hybridMultilevel"/>
    <w:tmpl w:val="971C9212"/>
    <w:lvl w:ilvl="0" w:tplc="2EB2E554">
      <w:start w:val="317"/>
      <w:numFmt w:val="decimal"/>
      <w:lvlText w:val="%1."/>
      <w:lvlJc w:val="left"/>
      <w:pPr>
        <w:ind w:left="298" w:hanging="512"/>
        <w:jc w:val="left"/>
      </w:pPr>
      <w:rPr>
        <w:rFonts w:ascii="Times New Roman" w:eastAsia="Times New Roman" w:hAnsi="Times New Roman" w:cs="Times New Roman" w:hint="default"/>
        <w:w w:val="100"/>
        <w:sz w:val="22"/>
        <w:szCs w:val="22"/>
        <w:lang w:val="hr-HR" w:eastAsia="hr-HR" w:bidi="hr-HR"/>
      </w:rPr>
    </w:lvl>
    <w:lvl w:ilvl="1" w:tplc="6A20E6E6">
      <w:start w:val="4"/>
      <w:numFmt w:val="decimal"/>
      <w:lvlText w:val="%2."/>
      <w:lvlJc w:val="left"/>
      <w:pPr>
        <w:ind w:left="298" w:hanging="221"/>
        <w:jc w:val="right"/>
      </w:pPr>
      <w:rPr>
        <w:rFonts w:ascii="Times New Roman" w:eastAsia="Times New Roman" w:hAnsi="Times New Roman" w:cs="Times New Roman" w:hint="default"/>
        <w:w w:val="100"/>
        <w:sz w:val="22"/>
        <w:szCs w:val="22"/>
        <w:lang w:val="hr-HR" w:eastAsia="hr-HR" w:bidi="hr-HR"/>
      </w:rPr>
    </w:lvl>
    <w:lvl w:ilvl="2" w:tplc="8AECDFA6">
      <w:numFmt w:val="bullet"/>
      <w:lvlText w:val="•"/>
      <w:lvlJc w:val="left"/>
      <w:pPr>
        <w:ind w:left="2229" w:hanging="221"/>
      </w:pPr>
      <w:rPr>
        <w:rFonts w:hint="default"/>
        <w:lang w:val="hr-HR" w:eastAsia="hr-HR" w:bidi="hr-HR"/>
      </w:rPr>
    </w:lvl>
    <w:lvl w:ilvl="3" w:tplc="A746A326">
      <w:numFmt w:val="bullet"/>
      <w:lvlText w:val="•"/>
      <w:lvlJc w:val="left"/>
      <w:pPr>
        <w:ind w:left="3193" w:hanging="221"/>
      </w:pPr>
      <w:rPr>
        <w:rFonts w:hint="default"/>
        <w:lang w:val="hr-HR" w:eastAsia="hr-HR" w:bidi="hr-HR"/>
      </w:rPr>
    </w:lvl>
    <w:lvl w:ilvl="4" w:tplc="8626FF44">
      <w:numFmt w:val="bullet"/>
      <w:lvlText w:val="•"/>
      <w:lvlJc w:val="left"/>
      <w:pPr>
        <w:ind w:left="4158" w:hanging="221"/>
      </w:pPr>
      <w:rPr>
        <w:rFonts w:hint="default"/>
        <w:lang w:val="hr-HR" w:eastAsia="hr-HR" w:bidi="hr-HR"/>
      </w:rPr>
    </w:lvl>
    <w:lvl w:ilvl="5" w:tplc="709202D8">
      <w:numFmt w:val="bullet"/>
      <w:lvlText w:val="•"/>
      <w:lvlJc w:val="left"/>
      <w:pPr>
        <w:ind w:left="5123" w:hanging="221"/>
      </w:pPr>
      <w:rPr>
        <w:rFonts w:hint="default"/>
        <w:lang w:val="hr-HR" w:eastAsia="hr-HR" w:bidi="hr-HR"/>
      </w:rPr>
    </w:lvl>
    <w:lvl w:ilvl="6" w:tplc="6D70D9EE">
      <w:numFmt w:val="bullet"/>
      <w:lvlText w:val="•"/>
      <w:lvlJc w:val="left"/>
      <w:pPr>
        <w:ind w:left="6087" w:hanging="221"/>
      </w:pPr>
      <w:rPr>
        <w:rFonts w:hint="default"/>
        <w:lang w:val="hr-HR" w:eastAsia="hr-HR" w:bidi="hr-HR"/>
      </w:rPr>
    </w:lvl>
    <w:lvl w:ilvl="7" w:tplc="1C8C9B72">
      <w:numFmt w:val="bullet"/>
      <w:lvlText w:val="•"/>
      <w:lvlJc w:val="left"/>
      <w:pPr>
        <w:ind w:left="7052" w:hanging="221"/>
      </w:pPr>
      <w:rPr>
        <w:rFonts w:hint="default"/>
        <w:lang w:val="hr-HR" w:eastAsia="hr-HR" w:bidi="hr-HR"/>
      </w:rPr>
    </w:lvl>
    <w:lvl w:ilvl="8" w:tplc="04F0C470">
      <w:numFmt w:val="bullet"/>
      <w:lvlText w:val="•"/>
      <w:lvlJc w:val="left"/>
      <w:pPr>
        <w:ind w:left="8017" w:hanging="221"/>
      </w:pPr>
      <w:rPr>
        <w:rFonts w:hint="default"/>
        <w:lang w:val="hr-HR" w:eastAsia="hr-HR" w:bidi="hr-HR"/>
      </w:rPr>
    </w:lvl>
  </w:abstractNum>
  <w:abstractNum w:abstractNumId="7" w15:restartNumberingAfterBreak="0">
    <w:nsid w:val="455B7ECA"/>
    <w:multiLevelType w:val="hybridMultilevel"/>
    <w:tmpl w:val="DC60EF46"/>
    <w:lvl w:ilvl="0" w:tplc="FC9C7472">
      <w:start w:val="1"/>
      <w:numFmt w:val="decimal"/>
      <w:lvlText w:val="%1."/>
      <w:lvlJc w:val="left"/>
      <w:pPr>
        <w:ind w:left="298" w:hanging="238"/>
        <w:jc w:val="left"/>
      </w:pPr>
      <w:rPr>
        <w:rFonts w:ascii="Times New Roman" w:eastAsia="Times New Roman" w:hAnsi="Times New Roman" w:cs="Times New Roman" w:hint="default"/>
        <w:w w:val="100"/>
        <w:sz w:val="22"/>
        <w:szCs w:val="22"/>
        <w:lang w:val="hr-HR" w:eastAsia="hr-HR" w:bidi="hr-HR"/>
      </w:rPr>
    </w:lvl>
    <w:lvl w:ilvl="1" w:tplc="9C364A78">
      <w:numFmt w:val="bullet"/>
      <w:lvlText w:val="•"/>
      <w:lvlJc w:val="left"/>
      <w:pPr>
        <w:ind w:left="4060" w:hanging="238"/>
      </w:pPr>
      <w:rPr>
        <w:rFonts w:hint="default"/>
        <w:lang w:val="hr-HR" w:eastAsia="hr-HR" w:bidi="hr-HR"/>
      </w:rPr>
    </w:lvl>
    <w:lvl w:ilvl="2" w:tplc="56FA5176">
      <w:numFmt w:val="bullet"/>
      <w:lvlText w:val="•"/>
      <w:lvlJc w:val="left"/>
      <w:pPr>
        <w:ind w:left="4714" w:hanging="238"/>
      </w:pPr>
      <w:rPr>
        <w:rFonts w:hint="default"/>
        <w:lang w:val="hr-HR" w:eastAsia="hr-HR" w:bidi="hr-HR"/>
      </w:rPr>
    </w:lvl>
    <w:lvl w:ilvl="3" w:tplc="B4804206">
      <w:numFmt w:val="bullet"/>
      <w:lvlText w:val="•"/>
      <w:lvlJc w:val="left"/>
      <w:pPr>
        <w:ind w:left="5368" w:hanging="238"/>
      </w:pPr>
      <w:rPr>
        <w:rFonts w:hint="default"/>
        <w:lang w:val="hr-HR" w:eastAsia="hr-HR" w:bidi="hr-HR"/>
      </w:rPr>
    </w:lvl>
    <w:lvl w:ilvl="4" w:tplc="467EBE30">
      <w:numFmt w:val="bullet"/>
      <w:lvlText w:val="•"/>
      <w:lvlJc w:val="left"/>
      <w:pPr>
        <w:ind w:left="6022" w:hanging="238"/>
      </w:pPr>
      <w:rPr>
        <w:rFonts w:hint="default"/>
        <w:lang w:val="hr-HR" w:eastAsia="hr-HR" w:bidi="hr-HR"/>
      </w:rPr>
    </w:lvl>
    <w:lvl w:ilvl="5" w:tplc="B8A2BA8A">
      <w:numFmt w:val="bullet"/>
      <w:lvlText w:val="•"/>
      <w:lvlJc w:val="left"/>
      <w:pPr>
        <w:ind w:left="6676" w:hanging="238"/>
      </w:pPr>
      <w:rPr>
        <w:rFonts w:hint="default"/>
        <w:lang w:val="hr-HR" w:eastAsia="hr-HR" w:bidi="hr-HR"/>
      </w:rPr>
    </w:lvl>
    <w:lvl w:ilvl="6" w:tplc="EDF226E6">
      <w:numFmt w:val="bullet"/>
      <w:lvlText w:val="•"/>
      <w:lvlJc w:val="left"/>
      <w:pPr>
        <w:ind w:left="7330" w:hanging="238"/>
      </w:pPr>
      <w:rPr>
        <w:rFonts w:hint="default"/>
        <w:lang w:val="hr-HR" w:eastAsia="hr-HR" w:bidi="hr-HR"/>
      </w:rPr>
    </w:lvl>
    <w:lvl w:ilvl="7" w:tplc="D0CCB4D0">
      <w:numFmt w:val="bullet"/>
      <w:lvlText w:val="•"/>
      <w:lvlJc w:val="left"/>
      <w:pPr>
        <w:ind w:left="7984" w:hanging="238"/>
      </w:pPr>
      <w:rPr>
        <w:rFonts w:hint="default"/>
        <w:lang w:val="hr-HR" w:eastAsia="hr-HR" w:bidi="hr-HR"/>
      </w:rPr>
    </w:lvl>
    <w:lvl w:ilvl="8" w:tplc="42EA9CFE">
      <w:numFmt w:val="bullet"/>
      <w:lvlText w:val="•"/>
      <w:lvlJc w:val="left"/>
      <w:pPr>
        <w:ind w:left="8638" w:hanging="238"/>
      </w:pPr>
      <w:rPr>
        <w:rFonts w:hint="default"/>
        <w:lang w:val="hr-HR" w:eastAsia="hr-HR" w:bidi="hr-HR"/>
      </w:rPr>
    </w:lvl>
  </w:abstractNum>
  <w:abstractNum w:abstractNumId="8" w15:restartNumberingAfterBreak="0">
    <w:nsid w:val="46C77B8B"/>
    <w:multiLevelType w:val="hybridMultilevel"/>
    <w:tmpl w:val="A4D6340A"/>
    <w:lvl w:ilvl="0" w:tplc="E75E8C0A">
      <w:numFmt w:val="bullet"/>
      <w:lvlText w:val="•"/>
      <w:lvlJc w:val="left"/>
      <w:pPr>
        <w:ind w:left="1006" w:hanging="709"/>
      </w:pPr>
      <w:rPr>
        <w:rFonts w:ascii="Times New Roman" w:eastAsia="Times New Roman" w:hAnsi="Times New Roman" w:cs="Times New Roman" w:hint="default"/>
        <w:w w:val="100"/>
        <w:sz w:val="22"/>
        <w:szCs w:val="22"/>
        <w:lang w:val="hr-HR" w:eastAsia="hr-HR" w:bidi="hr-HR"/>
      </w:rPr>
    </w:lvl>
    <w:lvl w:ilvl="1" w:tplc="E744AEC4">
      <w:numFmt w:val="bullet"/>
      <w:lvlText w:val="•"/>
      <w:lvlJc w:val="left"/>
      <w:pPr>
        <w:ind w:left="1894" w:hanging="709"/>
      </w:pPr>
      <w:rPr>
        <w:rFonts w:hint="default"/>
        <w:lang w:val="hr-HR" w:eastAsia="hr-HR" w:bidi="hr-HR"/>
      </w:rPr>
    </w:lvl>
    <w:lvl w:ilvl="2" w:tplc="441EC15C">
      <w:numFmt w:val="bullet"/>
      <w:lvlText w:val="•"/>
      <w:lvlJc w:val="left"/>
      <w:pPr>
        <w:ind w:left="2789" w:hanging="709"/>
      </w:pPr>
      <w:rPr>
        <w:rFonts w:hint="default"/>
        <w:lang w:val="hr-HR" w:eastAsia="hr-HR" w:bidi="hr-HR"/>
      </w:rPr>
    </w:lvl>
    <w:lvl w:ilvl="3" w:tplc="5C78DA78">
      <w:numFmt w:val="bullet"/>
      <w:lvlText w:val="•"/>
      <w:lvlJc w:val="left"/>
      <w:pPr>
        <w:ind w:left="3683" w:hanging="709"/>
      </w:pPr>
      <w:rPr>
        <w:rFonts w:hint="default"/>
        <w:lang w:val="hr-HR" w:eastAsia="hr-HR" w:bidi="hr-HR"/>
      </w:rPr>
    </w:lvl>
    <w:lvl w:ilvl="4" w:tplc="E7F2D7B8">
      <w:numFmt w:val="bullet"/>
      <w:lvlText w:val="•"/>
      <w:lvlJc w:val="left"/>
      <w:pPr>
        <w:ind w:left="4578" w:hanging="709"/>
      </w:pPr>
      <w:rPr>
        <w:rFonts w:hint="default"/>
        <w:lang w:val="hr-HR" w:eastAsia="hr-HR" w:bidi="hr-HR"/>
      </w:rPr>
    </w:lvl>
    <w:lvl w:ilvl="5" w:tplc="27C40EE0">
      <w:numFmt w:val="bullet"/>
      <w:lvlText w:val="•"/>
      <w:lvlJc w:val="left"/>
      <w:pPr>
        <w:ind w:left="5473" w:hanging="709"/>
      </w:pPr>
      <w:rPr>
        <w:rFonts w:hint="default"/>
        <w:lang w:val="hr-HR" w:eastAsia="hr-HR" w:bidi="hr-HR"/>
      </w:rPr>
    </w:lvl>
    <w:lvl w:ilvl="6" w:tplc="28AEFE46">
      <w:numFmt w:val="bullet"/>
      <w:lvlText w:val="•"/>
      <w:lvlJc w:val="left"/>
      <w:pPr>
        <w:ind w:left="6367" w:hanging="709"/>
      </w:pPr>
      <w:rPr>
        <w:rFonts w:hint="default"/>
        <w:lang w:val="hr-HR" w:eastAsia="hr-HR" w:bidi="hr-HR"/>
      </w:rPr>
    </w:lvl>
    <w:lvl w:ilvl="7" w:tplc="834456E6">
      <w:numFmt w:val="bullet"/>
      <w:lvlText w:val="•"/>
      <w:lvlJc w:val="left"/>
      <w:pPr>
        <w:ind w:left="7262" w:hanging="709"/>
      </w:pPr>
      <w:rPr>
        <w:rFonts w:hint="default"/>
        <w:lang w:val="hr-HR" w:eastAsia="hr-HR" w:bidi="hr-HR"/>
      </w:rPr>
    </w:lvl>
    <w:lvl w:ilvl="8" w:tplc="204C6DBA">
      <w:numFmt w:val="bullet"/>
      <w:lvlText w:val="•"/>
      <w:lvlJc w:val="left"/>
      <w:pPr>
        <w:ind w:left="8157" w:hanging="709"/>
      </w:pPr>
      <w:rPr>
        <w:rFonts w:hint="default"/>
        <w:lang w:val="hr-HR" w:eastAsia="hr-HR" w:bidi="hr-HR"/>
      </w:rPr>
    </w:lvl>
  </w:abstractNum>
  <w:abstractNum w:abstractNumId="9" w15:restartNumberingAfterBreak="0">
    <w:nsid w:val="48B633F7"/>
    <w:multiLevelType w:val="hybridMultilevel"/>
    <w:tmpl w:val="A90CC7BE"/>
    <w:lvl w:ilvl="0" w:tplc="71F2E6FE">
      <w:numFmt w:val="bullet"/>
      <w:lvlText w:val=""/>
      <w:lvlJc w:val="left"/>
      <w:pPr>
        <w:ind w:left="887" w:hanging="284"/>
      </w:pPr>
      <w:rPr>
        <w:rFonts w:ascii="Wingdings" w:eastAsia="Wingdings" w:hAnsi="Wingdings" w:cs="Wingdings" w:hint="default"/>
        <w:w w:val="100"/>
        <w:sz w:val="22"/>
        <w:szCs w:val="22"/>
        <w:lang w:val="hr-HR" w:eastAsia="hr-HR" w:bidi="hr-HR"/>
      </w:rPr>
    </w:lvl>
    <w:lvl w:ilvl="1" w:tplc="203851C8">
      <w:numFmt w:val="bullet"/>
      <w:lvlText w:val="•"/>
      <w:lvlJc w:val="left"/>
      <w:pPr>
        <w:ind w:left="1694" w:hanging="284"/>
      </w:pPr>
      <w:rPr>
        <w:rFonts w:hint="default"/>
        <w:lang w:val="hr-HR" w:eastAsia="hr-HR" w:bidi="hr-HR"/>
      </w:rPr>
    </w:lvl>
    <w:lvl w:ilvl="2" w:tplc="E87EC690">
      <w:numFmt w:val="bullet"/>
      <w:lvlText w:val="•"/>
      <w:lvlJc w:val="left"/>
      <w:pPr>
        <w:ind w:left="2509" w:hanging="284"/>
      </w:pPr>
      <w:rPr>
        <w:rFonts w:hint="default"/>
        <w:lang w:val="hr-HR" w:eastAsia="hr-HR" w:bidi="hr-HR"/>
      </w:rPr>
    </w:lvl>
    <w:lvl w:ilvl="3" w:tplc="149C18A8">
      <w:numFmt w:val="bullet"/>
      <w:lvlText w:val="•"/>
      <w:lvlJc w:val="left"/>
      <w:pPr>
        <w:ind w:left="3324" w:hanging="284"/>
      </w:pPr>
      <w:rPr>
        <w:rFonts w:hint="default"/>
        <w:lang w:val="hr-HR" w:eastAsia="hr-HR" w:bidi="hr-HR"/>
      </w:rPr>
    </w:lvl>
    <w:lvl w:ilvl="4" w:tplc="67D8580A">
      <w:numFmt w:val="bullet"/>
      <w:lvlText w:val="•"/>
      <w:lvlJc w:val="left"/>
      <w:pPr>
        <w:ind w:left="4139" w:hanging="284"/>
      </w:pPr>
      <w:rPr>
        <w:rFonts w:hint="default"/>
        <w:lang w:val="hr-HR" w:eastAsia="hr-HR" w:bidi="hr-HR"/>
      </w:rPr>
    </w:lvl>
    <w:lvl w:ilvl="5" w:tplc="002E2B18">
      <w:numFmt w:val="bullet"/>
      <w:lvlText w:val="•"/>
      <w:lvlJc w:val="left"/>
      <w:pPr>
        <w:ind w:left="4954" w:hanging="284"/>
      </w:pPr>
      <w:rPr>
        <w:rFonts w:hint="default"/>
        <w:lang w:val="hr-HR" w:eastAsia="hr-HR" w:bidi="hr-HR"/>
      </w:rPr>
    </w:lvl>
    <w:lvl w:ilvl="6" w:tplc="996416B6">
      <w:numFmt w:val="bullet"/>
      <w:lvlText w:val="•"/>
      <w:lvlJc w:val="left"/>
      <w:pPr>
        <w:ind w:left="5769" w:hanging="284"/>
      </w:pPr>
      <w:rPr>
        <w:rFonts w:hint="default"/>
        <w:lang w:val="hr-HR" w:eastAsia="hr-HR" w:bidi="hr-HR"/>
      </w:rPr>
    </w:lvl>
    <w:lvl w:ilvl="7" w:tplc="A118B9A2">
      <w:numFmt w:val="bullet"/>
      <w:lvlText w:val="•"/>
      <w:lvlJc w:val="left"/>
      <w:pPr>
        <w:ind w:left="6584" w:hanging="284"/>
      </w:pPr>
      <w:rPr>
        <w:rFonts w:hint="default"/>
        <w:lang w:val="hr-HR" w:eastAsia="hr-HR" w:bidi="hr-HR"/>
      </w:rPr>
    </w:lvl>
    <w:lvl w:ilvl="8" w:tplc="0F268EC6">
      <w:numFmt w:val="bullet"/>
      <w:lvlText w:val="•"/>
      <w:lvlJc w:val="left"/>
      <w:pPr>
        <w:ind w:left="7399" w:hanging="284"/>
      </w:pPr>
      <w:rPr>
        <w:rFonts w:hint="default"/>
        <w:lang w:val="hr-HR" w:eastAsia="hr-HR" w:bidi="hr-HR"/>
      </w:rPr>
    </w:lvl>
  </w:abstractNum>
  <w:abstractNum w:abstractNumId="10" w15:restartNumberingAfterBreak="0">
    <w:nsid w:val="4BFE0CA7"/>
    <w:multiLevelType w:val="hybridMultilevel"/>
    <w:tmpl w:val="4314B408"/>
    <w:lvl w:ilvl="0" w:tplc="0420C208">
      <w:numFmt w:val="bullet"/>
      <w:lvlText w:val=""/>
      <w:lvlJc w:val="left"/>
      <w:pPr>
        <w:ind w:left="887" w:hanging="284"/>
      </w:pPr>
      <w:rPr>
        <w:rFonts w:ascii="Wingdings" w:eastAsia="Wingdings" w:hAnsi="Wingdings" w:cs="Wingdings" w:hint="default"/>
        <w:w w:val="100"/>
        <w:sz w:val="22"/>
        <w:szCs w:val="22"/>
        <w:lang w:val="hr-HR" w:eastAsia="hr-HR" w:bidi="hr-HR"/>
      </w:rPr>
    </w:lvl>
    <w:lvl w:ilvl="1" w:tplc="3942257C">
      <w:numFmt w:val="bullet"/>
      <w:lvlText w:val="•"/>
      <w:lvlJc w:val="left"/>
      <w:pPr>
        <w:ind w:left="1694" w:hanging="284"/>
      </w:pPr>
      <w:rPr>
        <w:rFonts w:hint="default"/>
        <w:lang w:val="hr-HR" w:eastAsia="hr-HR" w:bidi="hr-HR"/>
      </w:rPr>
    </w:lvl>
    <w:lvl w:ilvl="2" w:tplc="6DAE1186">
      <w:numFmt w:val="bullet"/>
      <w:lvlText w:val="•"/>
      <w:lvlJc w:val="left"/>
      <w:pPr>
        <w:ind w:left="2509" w:hanging="284"/>
      </w:pPr>
      <w:rPr>
        <w:rFonts w:hint="default"/>
        <w:lang w:val="hr-HR" w:eastAsia="hr-HR" w:bidi="hr-HR"/>
      </w:rPr>
    </w:lvl>
    <w:lvl w:ilvl="3" w:tplc="9D681DE4">
      <w:numFmt w:val="bullet"/>
      <w:lvlText w:val="•"/>
      <w:lvlJc w:val="left"/>
      <w:pPr>
        <w:ind w:left="3324" w:hanging="284"/>
      </w:pPr>
      <w:rPr>
        <w:rFonts w:hint="default"/>
        <w:lang w:val="hr-HR" w:eastAsia="hr-HR" w:bidi="hr-HR"/>
      </w:rPr>
    </w:lvl>
    <w:lvl w:ilvl="4" w:tplc="3C8E6C6E">
      <w:numFmt w:val="bullet"/>
      <w:lvlText w:val="•"/>
      <w:lvlJc w:val="left"/>
      <w:pPr>
        <w:ind w:left="4139" w:hanging="284"/>
      </w:pPr>
      <w:rPr>
        <w:rFonts w:hint="default"/>
        <w:lang w:val="hr-HR" w:eastAsia="hr-HR" w:bidi="hr-HR"/>
      </w:rPr>
    </w:lvl>
    <w:lvl w:ilvl="5" w:tplc="37504828">
      <w:numFmt w:val="bullet"/>
      <w:lvlText w:val="•"/>
      <w:lvlJc w:val="left"/>
      <w:pPr>
        <w:ind w:left="4954" w:hanging="284"/>
      </w:pPr>
      <w:rPr>
        <w:rFonts w:hint="default"/>
        <w:lang w:val="hr-HR" w:eastAsia="hr-HR" w:bidi="hr-HR"/>
      </w:rPr>
    </w:lvl>
    <w:lvl w:ilvl="6" w:tplc="B0B6B5DC">
      <w:numFmt w:val="bullet"/>
      <w:lvlText w:val="•"/>
      <w:lvlJc w:val="left"/>
      <w:pPr>
        <w:ind w:left="5769" w:hanging="284"/>
      </w:pPr>
      <w:rPr>
        <w:rFonts w:hint="default"/>
        <w:lang w:val="hr-HR" w:eastAsia="hr-HR" w:bidi="hr-HR"/>
      </w:rPr>
    </w:lvl>
    <w:lvl w:ilvl="7" w:tplc="658402B6">
      <w:numFmt w:val="bullet"/>
      <w:lvlText w:val="•"/>
      <w:lvlJc w:val="left"/>
      <w:pPr>
        <w:ind w:left="6584" w:hanging="284"/>
      </w:pPr>
      <w:rPr>
        <w:rFonts w:hint="default"/>
        <w:lang w:val="hr-HR" w:eastAsia="hr-HR" w:bidi="hr-HR"/>
      </w:rPr>
    </w:lvl>
    <w:lvl w:ilvl="8" w:tplc="3AD2F448">
      <w:numFmt w:val="bullet"/>
      <w:lvlText w:val="•"/>
      <w:lvlJc w:val="left"/>
      <w:pPr>
        <w:ind w:left="7399" w:hanging="284"/>
      </w:pPr>
      <w:rPr>
        <w:rFonts w:hint="default"/>
        <w:lang w:val="hr-HR" w:eastAsia="hr-HR" w:bidi="hr-HR"/>
      </w:rPr>
    </w:lvl>
  </w:abstractNum>
  <w:abstractNum w:abstractNumId="11" w15:restartNumberingAfterBreak="0">
    <w:nsid w:val="4C0F2487"/>
    <w:multiLevelType w:val="hybridMultilevel"/>
    <w:tmpl w:val="FA5EAC40"/>
    <w:lvl w:ilvl="0" w:tplc="C46C0506">
      <w:numFmt w:val="bullet"/>
      <w:lvlText w:val=""/>
      <w:lvlJc w:val="left"/>
      <w:pPr>
        <w:ind w:left="811" w:hanging="284"/>
      </w:pPr>
      <w:rPr>
        <w:rFonts w:ascii="Wingdings" w:eastAsia="Wingdings" w:hAnsi="Wingdings" w:cs="Wingdings" w:hint="default"/>
        <w:w w:val="100"/>
        <w:sz w:val="22"/>
        <w:szCs w:val="22"/>
        <w:lang w:val="hr-HR" w:eastAsia="hr-HR" w:bidi="hr-HR"/>
      </w:rPr>
    </w:lvl>
    <w:lvl w:ilvl="1" w:tplc="071289C0">
      <w:numFmt w:val="bullet"/>
      <w:lvlText w:val="•"/>
      <w:lvlJc w:val="left"/>
      <w:pPr>
        <w:ind w:left="1640" w:hanging="284"/>
      </w:pPr>
      <w:rPr>
        <w:rFonts w:hint="default"/>
        <w:lang w:val="hr-HR" w:eastAsia="hr-HR" w:bidi="hr-HR"/>
      </w:rPr>
    </w:lvl>
    <w:lvl w:ilvl="2" w:tplc="159E9FA8">
      <w:numFmt w:val="bullet"/>
      <w:lvlText w:val="•"/>
      <w:lvlJc w:val="left"/>
      <w:pPr>
        <w:ind w:left="2461" w:hanging="284"/>
      </w:pPr>
      <w:rPr>
        <w:rFonts w:hint="default"/>
        <w:lang w:val="hr-HR" w:eastAsia="hr-HR" w:bidi="hr-HR"/>
      </w:rPr>
    </w:lvl>
    <w:lvl w:ilvl="3" w:tplc="96C46180">
      <w:numFmt w:val="bullet"/>
      <w:lvlText w:val="•"/>
      <w:lvlJc w:val="left"/>
      <w:pPr>
        <w:ind w:left="3282" w:hanging="284"/>
      </w:pPr>
      <w:rPr>
        <w:rFonts w:hint="default"/>
        <w:lang w:val="hr-HR" w:eastAsia="hr-HR" w:bidi="hr-HR"/>
      </w:rPr>
    </w:lvl>
    <w:lvl w:ilvl="4" w:tplc="05AA8A6E">
      <w:numFmt w:val="bullet"/>
      <w:lvlText w:val="•"/>
      <w:lvlJc w:val="left"/>
      <w:pPr>
        <w:ind w:left="4103" w:hanging="284"/>
      </w:pPr>
      <w:rPr>
        <w:rFonts w:hint="default"/>
        <w:lang w:val="hr-HR" w:eastAsia="hr-HR" w:bidi="hr-HR"/>
      </w:rPr>
    </w:lvl>
    <w:lvl w:ilvl="5" w:tplc="0BA416CC">
      <w:numFmt w:val="bullet"/>
      <w:lvlText w:val="•"/>
      <w:lvlJc w:val="left"/>
      <w:pPr>
        <w:ind w:left="4924" w:hanging="284"/>
      </w:pPr>
      <w:rPr>
        <w:rFonts w:hint="default"/>
        <w:lang w:val="hr-HR" w:eastAsia="hr-HR" w:bidi="hr-HR"/>
      </w:rPr>
    </w:lvl>
    <w:lvl w:ilvl="6" w:tplc="06A2C2D8">
      <w:numFmt w:val="bullet"/>
      <w:lvlText w:val="•"/>
      <w:lvlJc w:val="left"/>
      <w:pPr>
        <w:ind w:left="5745" w:hanging="284"/>
      </w:pPr>
      <w:rPr>
        <w:rFonts w:hint="default"/>
        <w:lang w:val="hr-HR" w:eastAsia="hr-HR" w:bidi="hr-HR"/>
      </w:rPr>
    </w:lvl>
    <w:lvl w:ilvl="7" w:tplc="5CAA5FEE">
      <w:numFmt w:val="bullet"/>
      <w:lvlText w:val="•"/>
      <w:lvlJc w:val="left"/>
      <w:pPr>
        <w:ind w:left="6566" w:hanging="284"/>
      </w:pPr>
      <w:rPr>
        <w:rFonts w:hint="default"/>
        <w:lang w:val="hr-HR" w:eastAsia="hr-HR" w:bidi="hr-HR"/>
      </w:rPr>
    </w:lvl>
    <w:lvl w:ilvl="8" w:tplc="CCD46F28">
      <w:numFmt w:val="bullet"/>
      <w:lvlText w:val="•"/>
      <w:lvlJc w:val="left"/>
      <w:pPr>
        <w:ind w:left="7387" w:hanging="284"/>
      </w:pPr>
      <w:rPr>
        <w:rFonts w:hint="default"/>
        <w:lang w:val="hr-HR" w:eastAsia="hr-HR" w:bidi="hr-HR"/>
      </w:rPr>
    </w:lvl>
  </w:abstractNum>
  <w:abstractNum w:abstractNumId="12" w15:restartNumberingAfterBreak="0">
    <w:nsid w:val="4D4E7DF9"/>
    <w:multiLevelType w:val="hybridMultilevel"/>
    <w:tmpl w:val="0BF66042"/>
    <w:lvl w:ilvl="0" w:tplc="47588878">
      <w:numFmt w:val="bullet"/>
      <w:lvlText w:val=""/>
      <w:lvlJc w:val="left"/>
      <w:pPr>
        <w:ind w:left="581" w:hanging="216"/>
      </w:pPr>
      <w:rPr>
        <w:rFonts w:ascii="Wingdings" w:eastAsia="Wingdings" w:hAnsi="Wingdings" w:cs="Wingdings" w:hint="default"/>
        <w:w w:val="100"/>
        <w:sz w:val="22"/>
        <w:szCs w:val="22"/>
        <w:lang w:val="hr-HR" w:eastAsia="hr-HR" w:bidi="hr-HR"/>
      </w:rPr>
    </w:lvl>
    <w:lvl w:ilvl="1" w:tplc="F410BC36">
      <w:numFmt w:val="bullet"/>
      <w:lvlText w:val=""/>
      <w:lvlJc w:val="left"/>
      <w:pPr>
        <w:ind w:left="1006" w:hanging="349"/>
      </w:pPr>
      <w:rPr>
        <w:rFonts w:ascii="Symbol" w:eastAsia="Symbol" w:hAnsi="Symbol" w:cs="Symbol" w:hint="default"/>
        <w:w w:val="100"/>
        <w:sz w:val="22"/>
        <w:szCs w:val="22"/>
        <w:lang w:val="hr-HR" w:eastAsia="hr-HR" w:bidi="hr-HR"/>
      </w:rPr>
    </w:lvl>
    <w:lvl w:ilvl="2" w:tplc="14C2C6DC">
      <w:numFmt w:val="bullet"/>
      <w:lvlText w:val="•"/>
      <w:lvlJc w:val="left"/>
      <w:pPr>
        <w:ind w:left="1994" w:hanging="349"/>
      </w:pPr>
      <w:rPr>
        <w:rFonts w:hint="default"/>
        <w:lang w:val="hr-HR" w:eastAsia="hr-HR" w:bidi="hr-HR"/>
      </w:rPr>
    </w:lvl>
    <w:lvl w:ilvl="3" w:tplc="96E0BC50">
      <w:numFmt w:val="bullet"/>
      <w:lvlText w:val="•"/>
      <w:lvlJc w:val="left"/>
      <w:pPr>
        <w:ind w:left="2988" w:hanging="349"/>
      </w:pPr>
      <w:rPr>
        <w:rFonts w:hint="default"/>
        <w:lang w:val="hr-HR" w:eastAsia="hr-HR" w:bidi="hr-HR"/>
      </w:rPr>
    </w:lvl>
    <w:lvl w:ilvl="4" w:tplc="EB92E42C">
      <w:numFmt w:val="bullet"/>
      <w:lvlText w:val="•"/>
      <w:lvlJc w:val="left"/>
      <w:pPr>
        <w:ind w:left="3982" w:hanging="349"/>
      </w:pPr>
      <w:rPr>
        <w:rFonts w:hint="default"/>
        <w:lang w:val="hr-HR" w:eastAsia="hr-HR" w:bidi="hr-HR"/>
      </w:rPr>
    </w:lvl>
    <w:lvl w:ilvl="5" w:tplc="268AF2BA">
      <w:numFmt w:val="bullet"/>
      <w:lvlText w:val="•"/>
      <w:lvlJc w:val="left"/>
      <w:pPr>
        <w:ind w:left="4976" w:hanging="349"/>
      </w:pPr>
      <w:rPr>
        <w:rFonts w:hint="default"/>
        <w:lang w:val="hr-HR" w:eastAsia="hr-HR" w:bidi="hr-HR"/>
      </w:rPr>
    </w:lvl>
    <w:lvl w:ilvl="6" w:tplc="7D4EAB22">
      <w:numFmt w:val="bullet"/>
      <w:lvlText w:val="•"/>
      <w:lvlJc w:val="left"/>
      <w:pPr>
        <w:ind w:left="5970" w:hanging="349"/>
      </w:pPr>
      <w:rPr>
        <w:rFonts w:hint="default"/>
        <w:lang w:val="hr-HR" w:eastAsia="hr-HR" w:bidi="hr-HR"/>
      </w:rPr>
    </w:lvl>
    <w:lvl w:ilvl="7" w:tplc="B5F285D0">
      <w:numFmt w:val="bullet"/>
      <w:lvlText w:val="•"/>
      <w:lvlJc w:val="left"/>
      <w:pPr>
        <w:ind w:left="6964" w:hanging="349"/>
      </w:pPr>
      <w:rPr>
        <w:rFonts w:hint="default"/>
        <w:lang w:val="hr-HR" w:eastAsia="hr-HR" w:bidi="hr-HR"/>
      </w:rPr>
    </w:lvl>
    <w:lvl w:ilvl="8" w:tplc="02CE1284">
      <w:numFmt w:val="bullet"/>
      <w:lvlText w:val="•"/>
      <w:lvlJc w:val="left"/>
      <w:pPr>
        <w:ind w:left="7958" w:hanging="349"/>
      </w:pPr>
      <w:rPr>
        <w:rFonts w:hint="default"/>
        <w:lang w:val="hr-HR" w:eastAsia="hr-HR" w:bidi="hr-HR"/>
      </w:rPr>
    </w:lvl>
  </w:abstractNum>
  <w:abstractNum w:abstractNumId="13" w15:restartNumberingAfterBreak="0">
    <w:nsid w:val="5A2D2FA8"/>
    <w:multiLevelType w:val="hybridMultilevel"/>
    <w:tmpl w:val="19228F68"/>
    <w:lvl w:ilvl="0" w:tplc="F5C2C0C4">
      <w:numFmt w:val="bullet"/>
      <w:lvlText w:val=""/>
      <w:lvlJc w:val="left"/>
      <w:pPr>
        <w:ind w:left="809" w:hanging="349"/>
      </w:pPr>
      <w:rPr>
        <w:rFonts w:ascii="Symbol" w:eastAsia="Symbol" w:hAnsi="Symbol" w:cs="Symbol" w:hint="default"/>
        <w:w w:val="100"/>
        <w:sz w:val="22"/>
        <w:szCs w:val="22"/>
        <w:lang w:val="hr-HR" w:eastAsia="hr-HR" w:bidi="hr-HR"/>
      </w:rPr>
    </w:lvl>
    <w:lvl w:ilvl="1" w:tplc="B84E0954">
      <w:numFmt w:val="bullet"/>
      <w:lvlText w:val="•"/>
      <w:lvlJc w:val="left"/>
      <w:pPr>
        <w:ind w:left="1670" w:hanging="349"/>
      </w:pPr>
      <w:rPr>
        <w:rFonts w:hint="default"/>
        <w:lang w:val="hr-HR" w:eastAsia="hr-HR" w:bidi="hr-HR"/>
      </w:rPr>
    </w:lvl>
    <w:lvl w:ilvl="2" w:tplc="40D69DAA">
      <w:numFmt w:val="bullet"/>
      <w:lvlText w:val="•"/>
      <w:lvlJc w:val="left"/>
      <w:pPr>
        <w:ind w:left="2541" w:hanging="349"/>
      </w:pPr>
      <w:rPr>
        <w:rFonts w:hint="default"/>
        <w:lang w:val="hr-HR" w:eastAsia="hr-HR" w:bidi="hr-HR"/>
      </w:rPr>
    </w:lvl>
    <w:lvl w:ilvl="3" w:tplc="28940090">
      <w:numFmt w:val="bullet"/>
      <w:lvlText w:val="•"/>
      <w:lvlJc w:val="left"/>
      <w:pPr>
        <w:ind w:left="3411" w:hanging="349"/>
      </w:pPr>
      <w:rPr>
        <w:rFonts w:hint="default"/>
        <w:lang w:val="hr-HR" w:eastAsia="hr-HR" w:bidi="hr-HR"/>
      </w:rPr>
    </w:lvl>
    <w:lvl w:ilvl="4" w:tplc="EA30D1FA">
      <w:numFmt w:val="bullet"/>
      <w:lvlText w:val="•"/>
      <w:lvlJc w:val="left"/>
      <w:pPr>
        <w:ind w:left="4282" w:hanging="349"/>
      </w:pPr>
      <w:rPr>
        <w:rFonts w:hint="default"/>
        <w:lang w:val="hr-HR" w:eastAsia="hr-HR" w:bidi="hr-HR"/>
      </w:rPr>
    </w:lvl>
    <w:lvl w:ilvl="5" w:tplc="04989AAA">
      <w:numFmt w:val="bullet"/>
      <w:lvlText w:val="•"/>
      <w:lvlJc w:val="left"/>
      <w:pPr>
        <w:ind w:left="5153" w:hanging="349"/>
      </w:pPr>
      <w:rPr>
        <w:rFonts w:hint="default"/>
        <w:lang w:val="hr-HR" w:eastAsia="hr-HR" w:bidi="hr-HR"/>
      </w:rPr>
    </w:lvl>
    <w:lvl w:ilvl="6" w:tplc="108AC9C6">
      <w:numFmt w:val="bullet"/>
      <w:lvlText w:val="•"/>
      <w:lvlJc w:val="left"/>
      <w:pPr>
        <w:ind w:left="6023" w:hanging="349"/>
      </w:pPr>
      <w:rPr>
        <w:rFonts w:hint="default"/>
        <w:lang w:val="hr-HR" w:eastAsia="hr-HR" w:bidi="hr-HR"/>
      </w:rPr>
    </w:lvl>
    <w:lvl w:ilvl="7" w:tplc="4A306190">
      <w:numFmt w:val="bullet"/>
      <w:lvlText w:val="•"/>
      <w:lvlJc w:val="left"/>
      <w:pPr>
        <w:ind w:left="6894" w:hanging="349"/>
      </w:pPr>
      <w:rPr>
        <w:rFonts w:hint="default"/>
        <w:lang w:val="hr-HR" w:eastAsia="hr-HR" w:bidi="hr-HR"/>
      </w:rPr>
    </w:lvl>
    <w:lvl w:ilvl="8" w:tplc="49C2154A">
      <w:numFmt w:val="bullet"/>
      <w:lvlText w:val="•"/>
      <w:lvlJc w:val="left"/>
      <w:pPr>
        <w:ind w:left="7765" w:hanging="349"/>
      </w:pPr>
      <w:rPr>
        <w:rFonts w:hint="default"/>
        <w:lang w:val="hr-HR" w:eastAsia="hr-HR" w:bidi="hr-HR"/>
      </w:rPr>
    </w:lvl>
  </w:abstractNum>
  <w:abstractNum w:abstractNumId="14" w15:restartNumberingAfterBreak="0">
    <w:nsid w:val="5E87328E"/>
    <w:multiLevelType w:val="hybridMultilevel"/>
    <w:tmpl w:val="4D90F232"/>
    <w:lvl w:ilvl="0" w:tplc="F28EC442">
      <w:start w:val="1"/>
      <w:numFmt w:val="decimal"/>
      <w:lvlText w:val="%1."/>
      <w:lvlJc w:val="left"/>
      <w:pPr>
        <w:ind w:left="298" w:hanging="221"/>
        <w:jc w:val="left"/>
      </w:pPr>
      <w:rPr>
        <w:rFonts w:ascii="Times New Roman" w:eastAsia="Times New Roman" w:hAnsi="Times New Roman" w:cs="Times New Roman" w:hint="default"/>
        <w:w w:val="100"/>
        <w:sz w:val="22"/>
        <w:szCs w:val="22"/>
        <w:lang w:val="hr-HR" w:eastAsia="hr-HR" w:bidi="hr-HR"/>
      </w:rPr>
    </w:lvl>
    <w:lvl w:ilvl="1" w:tplc="A5AE7986">
      <w:start w:val="1"/>
      <w:numFmt w:val="upperLetter"/>
      <w:lvlText w:val="%2."/>
      <w:lvlJc w:val="left"/>
      <w:pPr>
        <w:ind w:left="567" w:hanging="269"/>
        <w:jc w:val="left"/>
      </w:pPr>
      <w:rPr>
        <w:rFonts w:hint="default"/>
        <w:spacing w:val="-2"/>
        <w:w w:val="100"/>
        <w:u w:val="thick" w:color="000000"/>
        <w:lang w:val="hr-HR" w:eastAsia="hr-HR" w:bidi="hr-HR"/>
      </w:rPr>
    </w:lvl>
    <w:lvl w:ilvl="2" w:tplc="6E38E9D2">
      <w:start w:val="1"/>
      <w:numFmt w:val="decimal"/>
      <w:lvlText w:val="%3."/>
      <w:lvlJc w:val="left"/>
      <w:pPr>
        <w:ind w:left="1093" w:hanging="360"/>
        <w:jc w:val="left"/>
      </w:pPr>
      <w:rPr>
        <w:rFonts w:hint="default"/>
        <w:spacing w:val="0"/>
        <w:w w:val="99"/>
        <w:lang w:val="hr-HR" w:eastAsia="hr-HR" w:bidi="hr-HR"/>
      </w:rPr>
    </w:lvl>
    <w:lvl w:ilvl="3" w:tplc="A2E0DFDE">
      <w:start w:val="9"/>
      <w:numFmt w:val="decimal"/>
      <w:lvlText w:val="%4."/>
      <w:lvlJc w:val="left"/>
      <w:pPr>
        <w:ind w:left="3538" w:hanging="221"/>
        <w:jc w:val="right"/>
      </w:pPr>
      <w:rPr>
        <w:rFonts w:ascii="Times New Roman" w:eastAsia="Times New Roman" w:hAnsi="Times New Roman" w:cs="Times New Roman" w:hint="default"/>
        <w:w w:val="100"/>
        <w:sz w:val="22"/>
        <w:szCs w:val="22"/>
        <w:lang w:val="hr-HR" w:eastAsia="hr-HR" w:bidi="hr-HR"/>
      </w:rPr>
    </w:lvl>
    <w:lvl w:ilvl="4" w:tplc="EBB2A8A2">
      <w:numFmt w:val="bullet"/>
      <w:lvlText w:val="•"/>
      <w:lvlJc w:val="left"/>
      <w:pPr>
        <w:ind w:left="4455" w:hanging="221"/>
      </w:pPr>
      <w:rPr>
        <w:rFonts w:hint="default"/>
        <w:lang w:val="hr-HR" w:eastAsia="hr-HR" w:bidi="hr-HR"/>
      </w:rPr>
    </w:lvl>
    <w:lvl w:ilvl="5" w:tplc="D1123344">
      <w:numFmt w:val="bullet"/>
      <w:lvlText w:val="•"/>
      <w:lvlJc w:val="left"/>
      <w:pPr>
        <w:ind w:left="5370" w:hanging="221"/>
      </w:pPr>
      <w:rPr>
        <w:rFonts w:hint="default"/>
        <w:lang w:val="hr-HR" w:eastAsia="hr-HR" w:bidi="hr-HR"/>
      </w:rPr>
    </w:lvl>
    <w:lvl w:ilvl="6" w:tplc="44D2AB74">
      <w:numFmt w:val="bullet"/>
      <w:lvlText w:val="•"/>
      <w:lvlJc w:val="left"/>
      <w:pPr>
        <w:ind w:left="6285" w:hanging="221"/>
      </w:pPr>
      <w:rPr>
        <w:rFonts w:hint="default"/>
        <w:lang w:val="hr-HR" w:eastAsia="hr-HR" w:bidi="hr-HR"/>
      </w:rPr>
    </w:lvl>
    <w:lvl w:ilvl="7" w:tplc="30B62588">
      <w:numFmt w:val="bullet"/>
      <w:lvlText w:val="•"/>
      <w:lvlJc w:val="left"/>
      <w:pPr>
        <w:ind w:left="7200" w:hanging="221"/>
      </w:pPr>
      <w:rPr>
        <w:rFonts w:hint="default"/>
        <w:lang w:val="hr-HR" w:eastAsia="hr-HR" w:bidi="hr-HR"/>
      </w:rPr>
    </w:lvl>
    <w:lvl w:ilvl="8" w:tplc="58EE275A">
      <w:numFmt w:val="bullet"/>
      <w:lvlText w:val="•"/>
      <w:lvlJc w:val="left"/>
      <w:pPr>
        <w:ind w:left="8116" w:hanging="221"/>
      </w:pPr>
      <w:rPr>
        <w:rFonts w:hint="default"/>
        <w:lang w:val="hr-HR" w:eastAsia="hr-HR" w:bidi="hr-HR"/>
      </w:rPr>
    </w:lvl>
  </w:abstractNum>
  <w:abstractNum w:abstractNumId="15" w15:restartNumberingAfterBreak="0">
    <w:nsid w:val="69E3042A"/>
    <w:multiLevelType w:val="hybridMultilevel"/>
    <w:tmpl w:val="F75663BE"/>
    <w:lvl w:ilvl="0" w:tplc="D6FC3D7C">
      <w:start w:val="1"/>
      <w:numFmt w:val="lowerLetter"/>
      <w:lvlText w:val="%1)"/>
      <w:lvlJc w:val="left"/>
      <w:pPr>
        <w:ind w:left="526" w:hanging="229"/>
        <w:jc w:val="left"/>
      </w:pPr>
      <w:rPr>
        <w:rFonts w:ascii="Times New Roman" w:eastAsia="Times New Roman" w:hAnsi="Times New Roman" w:cs="Times New Roman" w:hint="default"/>
        <w:w w:val="100"/>
        <w:sz w:val="22"/>
        <w:szCs w:val="22"/>
        <w:lang w:val="hr-HR" w:eastAsia="hr-HR" w:bidi="hr-HR"/>
      </w:rPr>
    </w:lvl>
    <w:lvl w:ilvl="1" w:tplc="524E0468">
      <w:numFmt w:val="bullet"/>
      <w:lvlText w:val="•"/>
      <w:lvlJc w:val="left"/>
      <w:pPr>
        <w:ind w:left="1462" w:hanging="229"/>
      </w:pPr>
      <w:rPr>
        <w:rFonts w:hint="default"/>
        <w:lang w:val="hr-HR" w:eastAsia="hr-HR" w:bidi="hr-HR"/>
      </w:rPr>
    </w:lvl>
    <w:lvl w:ilvl="2" w:tplc="686A2028">
      <w:numFmt w:val="bullet"/>
      <w:lvlText w:val="•"/>
      <w:lvlJc w:val="left"/>
      <w:pPr>
        <w:ind w:left="2405" w:hanging="229"/>
      </w:pPr>
      <w:rPr>
        <w:rFonts w:hint="default"/>
        <w:lang w:val="hr-HR" w:eastAsia="hr-HR" w:bidi="hr-HR"/>
      </w:rPr>
    </w:lvl>
    <w:lvl w:ilvl="3" w:tplc="1F044512">
      <w:numFmt w:val="bullet"/>
      <w:lvlText w:val="•"/>
      <w:lvlJc w:val="left"/>
      <w:pPr>
        <w:ind w:left="3347" w:hanging="229"/>
      </w:pPr>
      <w:rPr>
        <w:rFonts w:hint="default"/>
        <w:lang w:val="hr-HR" w:eastAsia="hr-HR" w:bidi="hr-HR"/>
      </w:rPr>
    </w:lvl>
    <w:lvl w:ilvl="4" w:tplc="3EB0443A">
      <w:numFmt w:val="bullet"/>
      <w:lvlText w:val="•"/>
      <w:lvlJc w:val="left"/>
      <w:pPr>
        <w:ind w:left="4290" w:hanging="229"/>
      </w:pPr>
      <w:rPr>
        <w:rFonts w:hint="default"/>
        <w:lang w:val="hr-HR" w:eastAsia="hr-HR" w:bidi="hr-HR"/>
      </w:rPr>
    </w:lvl>
    <w:lvl w:ilvl="5" w:tplc="D3B8D544">
      <w:numFmt w:val="bullet"/>
      <w:lvlText w:val="•"/>
      <w:lvlJc w:val="left"/>
      <w:pPr>
        <w:ind w:left="5233" w:hanging="229"/>
      </w:pPr>
      <w:rPr>
        <w:rFonts w:hint="default"/>
        <w:lang w:val="hr-HR" w:eastAsia="hr-HR" w:bidi="hr-HR"/>
      </w:rPr>
    </w:lvl>
    <w:lvl w:ilvl="6" w:tplc="4A90D1DA">
      <w:numFmt w:val="bullet"/>
      <w:lvlText w:val="•"/>
      <w:lvlJc w:val="left"/>
      <w:pPr>
        <w:ind w:left="6175" w:hanging="229"/>
      </w:pPr>
      <w:rPr>
        <w:rFonts w:hint="default"/>
        <w:lang w:val="hr-HR" w:eastAsia="hr-HR" w:bidi="hr-HR"/>
      </w:rPr>
    </w:lvl>
    <w:lvl w:ilvl="7" w:tplc="4DCCFCAA">
      <w:numFmt w:val="bullet"/>
      <w:lvlText w:val="•"/>
      <w:lvlJc w:val="left"/>
      <w:pPr>
        <w:ind w:left="7118" w:hanging="229"/>
      </w:pPr>
      <w:rPr>
        <w:rFonts w:hint="default"/>
        <w:lang w:val="hr-HR" w:eastAsia="hr-HR" w:bidi="hr-HR"/>
      </w:rPr>
    </w:lvl>
    <w:lvl w:ilvl="8" w:tplc="BAF4D992">
      <w:numFmt w:val="bullet"/>
      <w:lvlText w:val="•"/>
      <w:lvlJc w:val="left"/>
      <w:pPr>
        <w:ind w:left="8061" w:hanging="229"/>
      </w:pPr>
      <w:rPr>
        <w:rFonts w:hint="default"/>
        <w:lang w:val="hr-HR" w:eastAsia="hr-HR" w:bidi="hr-HR"/>
      </w:rPr>
    </w:lvl>
  </w:abstractNum>
  <w:abstractNum w:abstractNumId="16" w15:restartNumberingAfterBreak="0">
    <w:nsid w:val="729769F8"/>
    <w:multiLevelType w:val="hybridMultilevel"/>
    <w:tmpl w:val="5DFE5DDA"/>
    <w:lvl w:ilvl="0" w:tplc="06AAF3E0">
      <w:numFmt w:val="bullet"/>
      <w:lvlText w:val=""/>
      <w:lvlJc w:val="left"/>
      <w:pPr>
        <w:ind w:left="887" w:hanging="284"/>
      </w:pPr>
      <w:rPr>
        <w:rFonts w:ascii="Wingdings" w:eastAsia="Wingdings" w:hAnsi="Wingdings" w:cs="Wingdings" w:hint="default"/>
        <w:w w:val="100"/>
        <w:sz w:val="22"/>
        <w:szCs w:val="22"/>
        <w:lang w:val="hr-HR" w:eastAsia="hr-HR" w:bidi="hr-HR"/>
      </w:rPr>
    </w:lvl>
    <w:lvl w:ilvl="1" w:tplc="689CA066">
      <w:numFmt w:val="bullet"/>
      <w:lvlText w:val="•"/>
      <w:lvlJc w:val="left"/>
      <w:pPr>
        <w:ind w:left="1694" w:hanging="284"/>
      </w:pPr>
      <w:rPr>
        <w:rFonts w:hint="default"/>
        <w:lang w:val="hr-HR" w:eastAsia="hr-HR" w:bidi="hr-HR"/>
      </w:rPr>
    </w:lvl>
    <w:lvl w:ilvl="2" w:tplc="D26E76B4">
      <w:numFmt w:val="bullet"/>
      <w:lvlText w:val="•"/>
      <w:lvlJc w:val="left"/>
      <w:pPr>
        <w:ind w:left="2509" w:hanging="284"/>
      </w:pPr>
      <w:rPr>
        <w:rFonts w:hint="default"/>
        <w:lang w:val="hr-HR" w:eastAsia="hr-HR" w:bidi="hr-HR"/>
      </w:rPr>
    </w:lvl>
    <w:lvl w:ilvl="3" w:tplc="6F0CA1B2">
      <w:numFmt w:val="bullet"/>
      <w:lvlText w:val="•"/>
      <w:lvlJc w:val="left"/>
      <w:pPr>
        <w:ind w:left="3324" w:hanging="284"/>
      </w:pPr>
      <w:rPr>
        <w:rFonts w:hint="default"/>
        <w:lang w:val="hr-HR" w:eastAsia="hr-HR" w:bidi="hr-HR"/>
      </w:rPr>
    </w:lvl>
    <w:lvl w:ilvl="4" w:tplc="C124112C">
      <w:numFmt w:val="bullet"/>
      <w:lvlText w:val="•"/>
      <w:lvlJc w:val="left"/>
      <w:pPr>
        <w:ind w:left="4139" w:hanging="284"/>
      </w:pPr>
      <w:rPr>
        <w:rFonts w:hint="default"/>
        <w:lang w:val="hr-HR" w:eastAsia="hr-HR" w:bidi="hr-HR"/>
      </w:rPr>
    </w:lvl>
    <w:lvl w:ilvl="5" w:tplc="1C1838C8">
      <w:numFmt w:val="bullet"/>
      <w:lvlText w:val="•"/>
      <w:lvlJc w:val="left"/>
      <w:pPr>
        <w:ind w:left="4954" w:hanging="284"/>
      </w:pPr>
      <w:rPr>
        <w:rFonts w:hint="default"/>
        <w:lang w:val="hr-HR" w:eastAsia="hr-HR" w:bidi="hr-HR"/>
      </w:rPr>
    </w:lvl>
    <w:lvl w:ilvl="6" w:tplc="9AFE74E2">
      <w:numFmt w:val="bullet"/>
      <w:lvlText w:val="•"/>
      <w:lvlJc w:val="left"/>
      <w:pPr>
        <w:ind w:left="5769" w:hanging="284"/>
      </w:pPr>
      <w:rPr>
        <w:rFonts w:hint="default"/>
        <w:lang w:val="hr-HR" w:eastAsia="hr-HR" w:bidi="hr-HR"/>
      </w:rPr>
    </w:lvl>
    <w:lvl w:ilvl="7" w:tplc="88A828AA">
      <w:numFmt w:val="bullet"/>
      <w:lvlText w:val="•"/>
      <w:lvlJc w:val="left"/>
      <w:pPr>
        <w:ind w:left="6584" w:hanging="284"/>
      </w:pPr>
      <w:rPr>
        <w:rFonts w:hint="default"/>
        <w:lang w:val="hr-HR" w:eastAsia="hr-HR" w:bidi="hr-HR"/>
      </w:rPr>
    </w:lvl>
    <w:lvl w:ilvl="8" w:tplc="8B04A4F4">
      <w:numFmt w:val="bullet"/>
      <w:lvlText w:val="•"/>
      <w:lvlJc w:val="left"/>
      <w:pPr>
        <w:ind w:left="7399" w:hanging="284"/>
      </w:pPr>
      <w:rPr>
        <w:rFonts w:hint="default"/>
        <w:lang w:val="hr-HR" w:eastAsia="hr-HR" w:bidi="hr-HR"/>
      </w:rPr>
    </w:lvl>
  </w:abstractNum>
  <w:abstractNum w:abstractNumId="17" w15:restartNumberingAfterBreak="0">
    <w:nsid w:val="76737956"/>
    <w:multiLevelType w:val="hybridMultilevel"/>
    <w:tmpl w:val="74BA7F76"/>
    <w:lvl w:ilvl="0" w:tplc="44249786">
      <w:numFmt w:val="bullet"/>
      <w:lvlText w:val=""/>
      <w:lvlJc w:val="left"/>
      <w:pPr>
        <w:ind w:left="1018" w:hanging="349"/>
      </w:pPr>
      <w:rPr>
        <w:rFonts w:ascii="Symbol" w:eastAsia="Symbol" w:hAnsi="Symbol" w:cs="Symbol" w:hint="default"/>
        <w:w w:val="100"/>
        <w:sz w:val="22"/>
        <w:szCs w:val="22"/>
        <w:lang w:val="hr-HR" w:eastAsia="hr-HR" w:bidi="hr-HR"/>
      </w:rPr>
    </w:lvl>
    <w:lvl w:ilvl="1" w:tplc="721299FC">
      <w:numFmt w:val="bullet"/>
      <w:lvlText w:val="•"/>
      <w:lvlJc w:val="left"/>
      <w:pPr>
        <w:ind w:left="1912" w:hanging="349"/>
      </w:pPr>
      <w:rPr>
        <w:rFonts w:hint="default"/>
        <w:lang w:val="hr-HR" w:eastAsia="hr-HR" w:bidi="hr-HR"/>
      </w:rPr>
    </w:lvl>
    <w:lvl w:ilvl="2" w:tplc="DE529B5C">
      <w:numFmt w:val="bullet"/>
      <w:lvlText w:val="•"/>
      <w:lvlJc w:val="left"/>
      <w:pPr>
        <w:ind w:left="2805" w:hanging="349"/>
      </w:pPr>
      <w:rPr>
        <w:rFonts w:hint="default"/>
        <w:lang w:val="hr-HR" w:eastAsia="hr-HR" w:bidi="hr-HR"/>
      </w:rPr>
    </w:lvl>
    <w:lvl w:ilvl="3" w:tplc="B98A83E0">
      <w:numFmt w:val="bullet"/>
      <w:lvlText w:val="•"/>
      <w:lvlJc w:val="left"/>
      <w:pPr>
        <w:ind w:left="3697" w:hanging="349"/>
      </w:pPr>
      <w:rPr>
        <w:rFonts w:hint="default"/>
        <w:lang w:val="hr-HR" w:eastAsia="hr-HR" w:bidi="hr-HR"/>
      </w:rPr>
    </w:lvl>
    <w:lvl w:ilvl="4" w:tplc="C0AC04EA">
      <w:numFmt w:val="bullet"/>
      <w:lvlText w:val="•"/>
      <w:lvlJc w:val="left"/>
      <w:pPr>
        <w:ind w:left="4590" w:hanging="349"/>
      </w:pPr>
      <w:rPr>
        <w:rFonts w:hint="default"/>
        <w:lang w:val="hr-HR" w:eastAsia="hr-HR" w:bidi="hr-HR"/>
      </w:rPr>
    </w:lvl>
    <w:lvl w:ilvl="5" w:tplc="DDACC7AA">
      <w:numFmt w:val="bullet"/>
      <w:lvlText w:val="•"/>
      <w:lvlJc w:val="left"/>
      <w:pPr>
        <w:ind w:left="5483" w:hanging="349"/>
      </w:pPr>
      <w:rPr>
        <w:rFonts w:hint="default"/>
        <w:lang w:val="hr-HR" w:eastAsia="hr-HR" w:bidi="hr-HR"/>
      </w:rPr>
    </w:lvl>
    <w:lvl w:ilvl="6" w:tplc="51CEBF50">
      <w:numFmt w:val="bullet"/>
      <w:lvlText w:val="•"/>
      <w:lvlJc w:val="left"/>
      <w:pPr>
        <w:ind w:left="6375" w:hanging="349"/>
      </w:pPr>
      <w:rPr>
        <w:rFonts w:hint="default"/>
        <w:lang w:val="hr-HR" w:eastAsia="hr-HR" w:bidi="hr-HR"/>
      </w:rPr>
    </w:lvl>
    <w:lvl w:ilvl="7" w:tplc="ECDE9FB4">
      <w:numFmt w:val="bullet"/>
      <w:lvlText w:val="•"/>
      <w:lvlJc w:val="left"/>
      <w:pPr>
        <w:ind w:left="7268" w:hanging="349"/>
      </w:pPr>
      <w:rPr>
        <w:rFonts w:hint="default"/>
        <w:lang w:val="hr-HR" w:eastAsia="hr-HR" w:bidi="hr-HR"/>
      </w:rPr>
    </w:lvl>
    <w:lvl w:ilvl="8" w:tplc="5E568F2E">
      <w:numFmt w:val="bullet"/>
      <w:lvlText w:val="•"/>
      <w:lvlJc w:val="left"/>
      <w:pPr>
        <w:ind w:left="8161" w:hanging="349"/>
      </w:pPr>
      <w:rPr>
        <w:rFonts w:hint="default"/>
        <w:lang w:val="hr-HR" w:eastAsia="hr-HR" w:bidi="hr-HR"/>
      </w:rPr>
    </w:lvl>
  </w:abstractNum>
  <w:abstractNum w:abstractNumId="18" w15:restartNumberingAfterBreak="0">
    <w:nsid w:val="7BB773EF"/>
    <w:multiLevelType w:val="hybridMultilevel"/>
    <w:tmpl w:val="C31CB970"/>
    <w:lvl w:ilvl="0" w:tplc="B7CEF028">
      <w:numFmt w:val="bullet"/>
      <w:lvlText w:val=""/>
      <w:lvlJc w:val="left"/>
      <w:pPr>
        <w:ind w:left="887" w:hanging="284"/>
      </w:pPr>
      <w:rPr>
        <w:rFonts w:ascii="Wingdings" w:eastAsia="Wingdings" w:hAnsi="Wingdings" w:cs="Wingdings" w:hint="default"/>
        <w:w w:val="100"/>
        <w:sz w:val="22"/>
        <w:szCs w:val="22"/>
        <w:lang w:val="hr-HR" w:eastAsia="hr-HR" w:bidi="hr-HR"/>
      </w:rPr>
    </w:lvl>
    <w:lvl w:ilvl="1" w:tplc="C108CD0A">
      <w:numFmt w:val="bullet"/>
      <w:lvlText w:val="•"/>
      <w:lvlJc w:val="left"/>
      <w:pPr>
        <w:ind w:left="1694" w:hanging="284"/>
      </w:pPr>
      <w:rPr>
        <w:rFonts w:hint="default"/>
        <w:lang w:val="hr-HR" w:eastAsia="hr-HR" w:bidi="hr-HR"/>
      </w:rPr>
    </w:lvl>
    <w:lvl w:ilvl="2" w:tplc="7EC6D336">
      <w:numFmt w:val="bullet"/>
      <w:lvlText w:val="•"/>
      <w:lvlJc w:val="left"/>
      <w:pPr>
        <w:ind w:left="2509" w:hanging="284"/>
      </w:pPr>
      <w:rPr>
        <w:rFonts w:hint="default"/>
        <w:lang w:val="hr-HR" w:eastAsia="hr-HR" w:bidi="hr-HR"/>
      </w:rPr>
    </w:lvl>
    <w:lvl w:ilvl="3" w:tplc="3D2C297A">
      <w:numFmt w:val="bullet"/>
      <w:lvlText w:val="•"/>
      <w:lvlJc w:val="left"/>
      <w:pPr>
        <w:ind w:left="3324" w:hanging="284"/>
      </w:pPr>
      <w:rPr>
        <w:rFonts w:hint="default"/>
        <w:lang w:val="hr-HR" w:eastAsia="hr-HR" w:bidi="hr-HR"/>
      </w:rPr>
    </w:lvl>
    <w:lvl w:ilvl="4" w:tplc="87C2A9EE">
      <w:numFmt w:val="bullet"/>
      <w:lvlText w:val="•"/>
      <w:lvlJc w:val="left"/>
      <w:pPr>
        <w:ind w:left="4139" w:hanging="284"/>
      </w:pPr>
      <w:rPr>
        <w:rFonts w:hint="default"/>
        <w:lang w:val="hr-HR" w:eastAsia="hr-HR" w:bidi="hr-HR"/>
      </w:rPr>
    </w:lvl>
    <w:lvl w:ilvl="5" w:tplc="7A94EEF0">
      <w:numFmt w:val="bullet"/>
      <w:lvlText w:val="•"/>
      <w:lvlJc w:val="left"/>
      <w:pPr>
        <w:ind w:left="4954" w:hanging="284"/>
      </w:pPr>
      <w:rPr>
        <w:rFonts w:hint="default"/>
        <w:lang w:val="hr-HR" w:eastAsia="hr-HR" w:bidi="hr-HR"/>
      </w:rPr>
    </w:lvl>
    <w:lvl w:ilvl="6" w:tplc="F7A65CF8">
      <w:numFmt w:val="bullet"/>
      <w:lvlText w:val="•"/>
      <w:lvlJc w:val="left"/>
      <w:pPr>
        <w:ind w:left="5769" w:hanging="284"/>
      </w:pPr>
      <w:rPr>
        <w:rFonts w:hint="default"/>
        <w:lang w:val="hr-HR" w:eastAsia="hr-HR" w:bidi="hr-HR"/>
      </w:rPr>
    </w:lvl>
    <w:lvl w:ilvl="7" w:tplc="30083410">
      <w:numFmt w:val="bullet"/>
      <w:lvlText w:val="•"/>
      <w:lvlJc w:val="left"/>
      <w:pPr>
        <w:ind w:left="6584" w:hanging="284"/>
      </w:pPr>
      <w:rPr>
        <w:rFonts w:hint="default"/>
        <w:lang w:val="hr-HR" w:eastAsia="hr-HR" w:bidi="hr-HR"/>
      </w:rPr>
    </w:lvl>
    <w:lvl w:ilvl="8" w:tplc="ABAA30EA">
      <w:numFmt w:val="bullet"/>
      <w:lvlText w:val="•"/>
      <w:lvlJc w:val="left"/>
      <w:pPr>
        <w:ind w:left="7399" w:hanging="284"/>
      </w:pPr>
      <w:rPr>
        <w:rFonts w:hint="default"/>
        <w:lang w:val="hr-HR" w:eastAsia="hr-HR" w:bidi="hr-HR"/>
      </w:rPr>
    </w:lvl>
  </w:abstractNum>
  <w:abstractNum w:abstractNumId="19" w15:restartNumberingAfterBreak="0">
    <w:nsid w:val="7DF6202C"/>
    <w:multiLevelType w:val="hybridMultilevel"/>
    <w:tmpl w:val="BA46A8CA"/>
    <w:lvl w:ilvl="0" w:tplc="B9A69808">
      <w:start w:val="1"/>
      <w:numFmt w:val="decimal"/>
      <w:lvlText w:val="%1."/>
      <w:lvlJc w:val="left"/>
      <w:pPr>
        <w:ind w:left="298" w:hanging="293"/>
        <w:jc w:val="left"/>
      </w:pPr>
      <w:rPr>
        <w:rFonts w:ascii="Times New Roman" w:eastAsia="Times New Roman" w:hAnsi="Times New Roman" w:cs="Times New Roman" w:hint="default"/>
        <w:w w:val="100"/>
        <w:sz w:val="22"/>
        <w:szCs w:val="22"/>
        <w:lang w:val="hr-HR" w:eastAsia="hr-HR" w:bidi="hr-HR"/>
      </w:rPr>
    </w:lvl>
    <w:lvl w:ilvl="1" w:tplc="F2984E26">
      <w:numFmt w:val="bullet"/>
      <w:lvlText w:val="•"/>
      <w:lvlJc w:val="left"/>
      <w:pPr>
        <w:ind w:left="1264" w:hanging="293"/>
      </w:pPr>
      <w:rPr>
        <w:rFonts w:hint="default"/>
        <w:lang w:val="hr-HR" w:eastAsia="hr-HR" w:bidi="hr-HR"/>
      </w:rPr>
    </w:lvl>
    <w:lvl w:ilvl="2" w:tplc="89202644">
      <w:numFmt w:val="bullet"/>
      <w:lvlText w:val="•"/>
      <w:lvlJc w:val="left"/>
      <w:pPr>
        <w:ind w:left="2229" w:hanging="293"/>
      </w:pPr>
      <w:rPr>
        <w:rFonts w:hint="default"/>
        <w:lang w:val="hr-HR" w:eastAsia="hr-HR" w:bidi="hr-HR"/>
      </w:rPr>
    </w:lvl>
    <w:lvl w:ilvl="3" w:tplc="615A3F80">
      <w:numFmt w:val="bullet"/>
      <w:lvlText w:val="•"/>
      <w:lvlJc w:val="left"/>
      <w:pPr>
        <w:ind w:left="3193" w:hanging="293"/>
      </w:pPr>
      <w:rPr>
        <w:rFonts w:hint="default"/>
        <w:lang w:val="hr-HR" w:eastAsia="hr-HR" w:bidi="hr-HR"/>
      </w:rPr>
    </w:lvl>
    <w:lvl w:ilvl="4" w:tplc="901025BA">
      <w:numFmt w:val="bullet"/>
      <w:lvlText w:val="•"/>
      <w:lvlJc w:val="left"/>
      <w:pPr>
        <w:ind w:left="4158" w:hanging="293"/>
      </w:pPr>
      <w:rPr>
        <w:rFonts w:hint="default"/>
        <w:lang w:val="hr-HR" w:eastAsia="hr-HR" w:bidi="hr-HR"/>
      </w:rPr>
    </w:lvl>
    <w:lvl w:ilvl="5" w:tplc="9674644C">
      <w:numFmt w:val="bullet"/>
      <w:lvlText w:val="•"/>
      <w:lvlJc w:val="left"/>
      <w:pPr>
        <w:ind w:left="5123" w:hanging="293"/>
      </w:pPr>
      <w:rPr>
        <w:rFonts w:hint="default"/>
        <w:lang w:val="hr-HR" w:eastAsia="hr-HR" w:bidi="hr-HR"/>
      </w:rPr>
    </w:lvl>
    <w:lvl w:ilvl="6" w:tplc="1B7603B6">
      <w:numFmt w:val="bullet"/>
      <w:lvlText w:val="•"/>
      <w:lvlJc w:val="left"/>
      <w:pPr>
        <w:ind w:left="6087" w:hanging="293"/>
      </w:pPr>
      <w:rPr>
        <w:rFonts w:hint="default"/>
        <w:lang w:val="hr-HR" w:eastAsia="hr-HR" w:bidi="hr-HR"/>
      </w:rPr>
    </w:lvl>
    <w:lvl w:ilvl="7" w:tplc="B12A3464">
      <w:numFmt w:val="bullet"/>
      <w:lvlText w:val="•"/>
      <w:lvlJc w:val="left"/>
      <w:pPr>
        <w:ind w:left="7052" w:hanging="293"/>
      </w:pPr>
      <w:rPr>
        <w:rFonts w:hint="default"/>
        <w:lang w:val="hr-HR" w:eastAsia="hr-HR" w:bidi="hr-HR"/>
      </w:rPr>
    </w:lvl>
    <w:lvl w:ilvl="8" w:tplc="2F8EDE72">
      <w:numFmt w:val="bullet"/>
      <w:lvlText w:val="•"/>
      <w:lvlJc w:val="left"/>
      <w:pPr>
        <w:ind w:left="8017" w:hanging="293"/>
      </w:pPr>
      <w:rPr>
        <w:rFonts w:hint="default"/>
        <w:lang w:val="hr-HR" w:eastAsia="hr-HR" w:bidi="hr-HR"/>
      </w:rPr>
    </w:lvl>
  </w:abstractNum>
  <w:num w:numId="1">
    <w:abstractNumId w:val="19"/>
  </w:num>
  <w:num w:numId="2">
    <w:abstractNumId w:val="4"/>
  </w:num>
  <w:num w:numId="3">
    <w:abstractNumId w:val="7"/>
  </w:num>
  <w:num w:numId="4">
    <w:abstractNumId w:val="3"/>
  </w:num>
  <w:num w:numId="5">
    <w:abstractNumId w:val="12"/>
  </w:num>
  <w:num w:numId="6">
    <w:abstractNumId w:val="10"/>
  </w:num>
  <w:num w:numId="7">
    <w:abstractNumId w:val="18"/>
  </w:num>
  <w:num w:numId="8">
    <w:abstractNumId w:val="0"/>
  </w:num>
  <w:num w:numId="9">
    <w:abstractNumId w:val="9"/>
  </w:num>
  <w:num w:numId="10">
    <w:abstractNumId w:val="16"/>
  </w:num>
  <w:num w:numId="11">
    <w:abstractNumId w:val="11"/>
  </w:num>
  <w:num w:numId="12">
    <w:abstractNumId w:val="14"/>
  </w:num>
  <w:num w:numId="13">
    <w:abstractNumId w:val="1"/>
  </w:num>
  <w:num w:numId="14">
    <w:abstractNumId w:val="15"/>
  </w:num>
  <w:num w:numId="15">
    <w:abstractNumId w:val="5"/>
  </w:num>
  <w:num w:numId="16">
    <w:abstractNumId w:val="8"/>
  </w:num>
  <w:num w:numId="17">
    <w:abstractNumId w:val="17"/>
  </w:num>
  <w:num w:numId="18">
    <w:abstractNumId w:val="6"/>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08"/>
    <w:rsid w:val="000D6BA1"/>
    <w:rsid w:val="000E30FA"/>
    <w:rsid w:val="00297ECF"/>
    <w:rsid w:val="004575F8"/>
    <w:rsid w:val="005B5816"/>
    <w:rsid w:val="00640F38"/>
    <w:rsid w:val="00645999"/>
    <w:rsid w:val="006B5635"/>
    <w:rsid w:val="00715908"/>
    <w:rsid w:val="0072146D"/>
    <w:rsid w:val="00807017"/>
    <w:rsid w:val="00AD1157"/>
    <w:rsid w:val="00B838E4"/>
    <w:rsid w:val="00BE376A"/>
    <w:rsid w:val="00CE2792"/>
    <w:rsid w:val="00DC4D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256A61-1AAB-4A5D-8535-84241E87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330"/>
      <w:outlineLvl w:val="0"/>
    </w:pPr>
    <w:rPr>
      <w:b/>
      <w:bCs/>
      <w:sz w:val="24"/>
      <w:szCs w:val="24"/>
    </w:rPr>
  </w:style>
  <w:style w:type="paragraph" w:styleId="Naslov2">
    <w:name w:val="heading 2"/>
    <w:basedOn w:val="Normal"/>
    <w:uiPriority w:val="1"/>
    <w:qFormat/>
    <w:pPr>
      <w:ind w:left="298"/>
      <w:outlineLvl w:val="1"/>
    </w:pPr>
    <w:rPr>
      <w:sz w:val="24"/>
      <w:szCs w:val="24"/>
    </w:rPr>
  </w:style>
  <w:style w:type="paragraph" w:styleId="Naslov3">
    <w:name w:val="heading 3"/>
    <w:basedOn w:val="Normal"/>
    <w:uiPriority w:val="1"/>
    <w:qFormat/>
    <w:pPr>
      <w:ind w:left="298"/>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298"/>
    </w:pPr>
  </w:style>
  <w:style w:type="paragraph" w:customStyle="1" w:styleId="TableParagraph">
    <w:name w:val="Table Paragraph"/>
    <w:basedOn w:val="Normal"/>
    <w:uiPriority w:val="1"/>
    <w:qFormat/>
    <w:pPr>
      <w:spacing w:before="30"/>
    </w:pPr>
  </w:style>
  <w:style w:type="paragraph" w:styleId="Zaglavlje">
    <w:name w:val="header"/>
    <w:basedOn w:val="Normal"/>
    <w:link w:val="ZaglavljeChar"/>
    <w:uiPriority w:val="99"/>
    <w:unhideWhenUsed/>
    <w:rsid w:val="0072146D"/>
    <w:pPr>
      <w:tabs>
        <w:tab w:val="center" w:pos="4536"/>
        <w:tab w:val="right" w:pos="9072"/>
      </w:tabs>
    </w:pPr>
  </w:style>
  <w:style w:type="character" w:customStyle="1" w:styleId="ZaglavljeChar">
    <w:name w:val="Zaglavlje Char"/>
    <w:basedOn w:val="Zadanifontodlomka"/>
    <w:link w:val="Zaglavlje"/>
    <w:uiPriority w:val="99"/>
    <w:rsid w:val="0072146D"/>
    <w:rPr>
      <w:rFonts w:ascii="Times New Roman" w:eastAsia="Times New Roman" w:hAnsi="Times New Roman" w:cs="Times New Roman"/>
      <w:lang w:val="hr-HR" w:eastAsia="hr-HR" w:bidi="hr-HR"/>
    </w:rPr>
  </w:style>
  <w:style w:type="paragraph" w:styleId="Podnoje">
    <w:name w:val="footer"/>
    <w:basedOn w:val="Normal"/>
    <w:link w:val="PodnojeChar"/>
    <w:uiPriority w:val="99"/>
    <w:unhideWhenUsed/>
    <w:rsid w:val="0072146D"/>
    <w:pPr>
      <w:tabs>
        <w:tab w:val="center" w:pos="4536"/>
        <w:tab w:val="right" w:pos="9072"/>
      </w:tabs>
    </w:pPr>
  </w:style>
  <w:style w:type="character" w:customStyle="1" w:styleId="PodnojeChar">
    <w:name w:val="Podnožje Char"/>
    <w:basedOn w:val="Zadanifontodlomka"/>
    <w:link w:val="Podnoje"/>
    <w:uiPriority w:val="99"/>
    <w:rsid w:val="0072146D"/>
    <w:rPr>
      <w:rFonts w:ascii="Times New Roman" w:eastAsia="Times New Roman" w:hAnsi="Times New Roman" w:cs="Times New Roman"/>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20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ojn.nn.hr/Oglasnik/" TargetMode="External"/><Relationship Id="rId4" Type="http://schemas.openxmlformats.org/officeDocument/2006/relationships/webSettings" Target="webSettings.xml"/><Relationship Id="rId9" Type="http://schemas.openxmlformats.org/officeDocument/2006/relationships/hyperlink" Target="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6541</Words>
  <Characters>37284</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Željka Korunda</cp:lastModifiedBy>
  <cp:revision>12</cp:revision>
  <dcterms:created xsi:type="dcterms:W3CDTF">2019-06-03T07:44:00Z</dcterms:created>
  <dcterms:modified xsi:type="dcterms:W3CDTF">2019-06-04T09:43:00Z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Acrobat PDFMaker 18 for Word</vt:lpwstr>
  </property>
  <property fmtid="{D5CDD505-2E9C-101B-9397-08002B2CF9AE}" pid="4" name="LastSaved">
    <vt:filetime>2019-06-03T00:00:00Z</vt:filetime>
  </property>
</Properties>
</file>