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AB" w:rsidRPr="00CB5893" w:rsidRDefault="006D6AAB" w:rsidP="006D6AA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</w:t>
      </w:r>
      <w:r w:rsidRPr="00CB5893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429B9200" wp14:editId="653CEDA7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AAB" w:rsidRPr="00CB5893" w:rsidRDefault="006D6AAB" w:rsidP="006D6AA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  <w:t>REPUBLIKA HRVATSKA</w:t>
      </w:r>
    </w:p>
    <w:p w:rsidR="006D6AAB" w:rsidRPr="00CB5893" w:rsidRDefault="006D6AAB" w:rsidP="006D6AA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>KRAPINSKO ZAGORSKA ŽUPANIJA</w:t>
      </w:r>
    </w:p>
    <w:p w:rsidR="006D6AAB" w:rsidRPr="00CB5893" w:rsidRDefault="006D6AAB" w:rsidP="006D6AAB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CB5893">
        <w:rPr>
          <w:rFonts w:ascii="Times New Roman" w:eastAsia="Times New Roman" w:hAnsi="Times New Roman"/>
          <w:sz w:val="24"/>
          <w:szCs w:val="24"/>
        </w:rPr>
        <w:t xml:space="preserve">      OPĆINA VELIKO TRGOVIŠĆE        </w:t>
      </w:r>
      <w:r w:rsidRPr="00CB5893">
        <w:rPr>
          <w:rFonts w:ascii="Times New Roman" w:eastAsia="Times New Roman" w:hAnsi="Times New Roman"/>
          <w:sz w:val="24"/>
          <w:szCs w:val="24"/>
        </w:rPr>
        <w:tab/>
      </w:r>
      <w:r w:rsidRPr="00CB5893">
        <w:rPr>
          <w:rFonts w:ascii="Times New Roman" w:eastAsia="Times New Roman" w:hAnsi="Times New Roman"/>
          <w:sz w:val="24"/>
          <w:szCs w:val="24"/>
        </w:rPr>
        <w:tab/>
      </w:r>
      <w:r w:rsidRPr="00CB5893">
        <w:rPr>
          <w:rFonts w:ascii="Times New Roman" w:eastAsia="Times New Roman" w:hAnsi="Times New Roman"/>
          <w:sz w:val="24"/>
          <w:szCs w:val="24"/>
        </w:rPr>
        <w:tab/>
      </w:r>
      <w:r w:rsidRPr="00CB5893">
        <w:rPr>
          <w:rFonts w:ascii="Times New Roman" w:eastAsia="Times New Roman" w:hAnsi="Times New Roman"/>
          <w:sz w:val="24"/>
          <w:szCs w:val="24"/>
        </w:rPr>
        <w:tab/>
      </w:r>
      <w:r w:rsidRPr="00CB5893">
        <w:rPr>
          <w:rFonts w:ascii="Times New Roman" w:eastAsia="Times New Roman" w:hAnsi="Times New Roman"/>
          <w:sz w:val="24"/>
          <w:szCs w:val="24"/>
        </w:rPr>
        <w:tab/>
      </w:r>
      <w:r w:rsidRPr="00CB5893">
        <w:rPr>
          <w:rFonts w:ascii="Times New Roman" w:eastAsia="Times New Roman" w:hAnsi="Times New Roman"/>
          <w:sz w:val="24"/>
          <w:szCs w:val="24"/>
        </w:rPr>
        <w:tab/>
      </w:r>
      <w:r w:rsidRPr="00CB5893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6D6AAB" w:rsidRPr="00CB5893" w:rsidRDefault="006D6AAB" w:rsidP="006D6AAB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CB5893">
        <w:rPr>
          <w:rFonts w:ascii="Times New Roman" w:eastAsia="Times New Roman" w:hAnsi="Times New Roman"/>
          <w:b/>
          <w:sz w:val="24"/>
          <w:szCs w:val="24"/>
        </w:rPr>
        <w:t xml:space="preserve">            OPĆINSKO VIJEĆE</w:t>
      </w:r>
      <w:r w:rsidRPr="00CB5893">
        <w:rPr>
          <w:rFonts w:ascii="Times New Roman" w:eastAsia="Times New Roman" w:hAnsi="Times New Roman"/>
          <w:b/>
          <w:sz w:val="24"/>
          <w:szCs w:val="24"/>
        </w:rPr>
        <w:tab/>
      </w:r>
      <w:r w:rsidRPr="00CB5893">
        <w:rPr>
          <w:rFonts w:ascii="Times New Roman" w:eastAsia="Times New Roman" w:hAnsi="Times New Roman"/>
          <w:b/>
          <w:sz w:val="24"/>
          <w:szCs w:val="24"/>
        </w:rPr>
        <w:tab/>
      </w:r>
      <w:r w:rsidRPr="00CB5893">
        <w:rPr>
          <w:rFonts w:ascii="Times New Roman" w:eastAsia="Times New Roman" w:hAnsi="Times New Roman"/>
          <w:b/>
          <w:sz w:val="24"/>
          <w:szCs w:val="24"/>
        </w:rPr>
        <w:tab/>
      </w:r>
      <w:r w:rsidRPr="00CB5893">
        <w:rPr>
          <w:rFonts w:ascii="Times New Roman" w:eastAsia="Times New Roman" w:hAnsi="Times New Roman"/>
          <w:b/>
          <w:sz w:val="24"/>
          <w:szCs w:val="24"/>
        </w:rPr>
        <w:tab/>
      </w:r>
      <w:r w:rsidRPr="00CB5893">
        <w:rPr>
          <w:rFonts w:ascii="Times New Roman" w:eastAsia="Times New Roman" w:hAnsi="Times New Roman"/>
          <w:b/>
          <w:sz w:val="24"/>
          <w:szCs w:val="24"/>
        </w:rPr>
        <w:tab/>
      </w:r>
      <w:r w:rsidRPr="00CB5893">
        <w:rPr>
          <w:rFonts w:ascii="Times New Roman" w:eastAsia="Times New Roman" w:hAnsi="Times New Roman"/>
          <w:b/>
          <w:sz w:val="24"/>
          <w:szCs w:val="24"/>
        </w:rPr>
        <w:tab/>
      </w:r>
      <w:r w:rsidRPr="00CB5893">
        <w:rPr>
          <w:rFonts w:ascii="Times New Roman" w:eastAsia="Times New Roman" w:hAnsi="Times New Roman"/>
          <w:b/>
          <w:sz w:val="24"/>
          <w:szCs w:val="24"/>
        </w:rPr>
        <w:tab/>
      </w:r>
      <w:r w:rsidRPr="00CB5893">
        <w:rPr>
          <w:rFonts w:ascii="Times New Roman" w:eastAsia="Times New Roman" w:hAnsi="Times New Roman"/>
          <w:b/>
          <w:sz w:val="24"/>
          <w:szCs w:val="24"/>
        </w:rPr>
        <w:tab/>
      </w:r>
      <w:r w:rsidRPr="00CB5893">
        <w:rPr>
          <w:rFonts w:ascii="Times New Roman" w:eastAsia="Times New Roman" w:hAnsi="Times New Roman"/>
          <w:b/>
          <w:sz w:val="24"/>
          <w:szCs w:val="24"/>
        </w:rPr>
        <w:tab/>
      </w:r>
      <w:r w:rsidRPr="00CB5893">
        <w:rPr>
          <w:rFonts w:ascii="Times New Roman" w:eastAsia="Times New Roman" w:hAnsi="Times New Roman"/>
          <w:b/>
          <w:sz w:val="24"/>
          <w:szCs w:val="24"/>
        </w:rPr>
        <w:tab/>
      </w:r>
      <w:r w:rsidRPr="00CB5893">
        <w:rPr>
          <w:rFonts w:ascii="Times New Roman" w:eastAsia="Times New Roman" w:hAnsi="Times New Roman"/>
          <w:b/>
          <w:sz w:val="24"/>
          <w:szCs w:val="24"/>
        </w:rPr>
        <w:tab/>
        <w:t xml:space="preserve">   </w:t>
      </w:r>
    </w:p>
    <w:p w:rsidR="006D6AAB" w:rsidRPr="00CB5893" w:rsidRDefault="006D6AAB" w:rsidP="006D6A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>KLASA: 021-01/19-01/8</w:t>
      </w: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CB589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p w:rsidR="006D6AAB" w:rsidRPr="00CB5893" w:rsidRDefault="006D6AAB" w:rsidP="006D6A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>UR.BROJ</w:t>
      </w:r>
      <w:proofErr w:type="spellEnd"/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>:2197/05-</w:t>
      </w:r>
      <w:proofErr w:type="spellStart"/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>05</w:t>
      </w:r>
      <w:proofErr w:type="spellEnd"/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>-19 -3</w:t>
      </w: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CB5893">
        <w:rPr>
          <w:rFonts w:ascii="Times New Roman" w:eastAsia="Times New Roman" w:hAnsi="Times New Roman"/>
          <w:b/>
          <w:sz w:val="24"/>
          <w:szCs w:val="24"/>
        </w:rPr>
        <w:t>-</w:t>
      </w:r>
    </w:p>
    <w:p w:rsidR="006D6AAB" w:rsidRPr="00CB5893" w:rsidRDefault="006D6AAB" w:rsidP="006D6AA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B5893">
        <w:rPr>
          <w:rFonts w:ascii="Times New Roman" w:eastAsia="Times New Roman" w:hAnsi="Times New Roman"/>
          <w:sz w:val="24"/>
          <w:szCs w:val="24"/>
        </w:rPr>
        <w:t xml:space="preserve">Veliko </w:t>
      </w:r>
      <w:proofErr w:type="spellStart"/>
      <w:r w:rsidRPr="00CB5893">
        <w:rPr>
          <w:rFonts w:ascii="Times New Roman" w:eastAsia="Times New Roman" w:hAnsi="Times New Roman"/>
          <w:sz w:val="24"/>
          <w:szCs w:val="24"/>
        </w:rPr>
        <w:t>Trgovišće</w:t>
      </w:r>
      <w:proofErr w:type="spellEnd"/>
      <w:r w:rsidRPr="00CB5893">
        <w:rPr>
          <w:rFonts w:ascii="Times New Roman" w:eastAsia="Times New Roman" w:hAnsi="Times New Roman"/>
          <w:sz w:val="24"/>
          <w:szCs w:val="24"/>
        </w:rPr>
        <w:t xml:space="preserve">, </w:t>
      </w:r>
      <w:r w:rsidR="00CB5893" w:rsidRPr="00CB5893">
        <w:rPr>
          <w:rFonts w:ascii="Times New Roman" w:eastAsia="Times New Roman" w:hAnsi="Times New Roman"/>
          <w:sz w:val="24"/>
          <w:szCs w:val="24"/>
        </w:rPr>
        <w:t>18.04.</w:t>
      </w:r>
      <w:r w:rsidRPr="00CB5893">
        <w:rPr>
          <w:rFonts w:ascii="Times New Roman" w:eastAsia="Times New Roman" w:hAnsi="Times New Roman"/>
          <w:sz w:val="24"/>
          <w:szCs w:val="24"/>
        </w:rPr>
        <w:t xml:space="preserve">2019.g.  </w:t>
      </w:r>
    </w:p>
    <w:p w:rsidR="006D6AAB" w:rsidRPr="00CB5893" w:rsidRDefault="006D6AAB" w:rsidP="006D6AA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6D6AAB" w:rsidRPr="00CB5893" w:rsidRDefault="006D6AAB" w:rsidP="006D6A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5893">
        <w:rPr>
          <w:rFonts w:ascii="Times New Roman" w:eastAsia="Times New Roman" w:hAnsi="Times New Roman"/>
          <w:sz w:val="24"/>
          <w:szCs w:val="24"/>
        </w:rPr>
        <w:tab/>
        <w:t xml:space="preserve">Na temelju članka 108. Zakona o proračunu („Narodne novine“ broj: 87/08., 136/12. i  15/15.) a vezano na članak 4. Pravilnika o polugodišnjem i godišnjem izvještaju o izvršenju proračuna („Narodne novine“ broj: 24/13. i 102/17.) sastavni dio </w:t>
      </w: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 xml:space="preserve">Godišnjeg izvještaja  o izvršenju   Proračuna  Općine za 2018.g. </w:t>
      </w:r>
      <w:r w:rsidRPr="00CB5893">
        <w:rPr>
          <w:rFonts w:ascii="Times New Roman" w:eastAsia="Times New Roman" w:hAnsi="Times New Roman"/>
          <w:sz w:val="24"/>
          <w:szCs w:val="24"/>
        </w:rPr>
        <w:t xml:space="preserve">  čini:</w:t>
      </w:r>
    </w:p>
    <w:p w:rsidR="006D6AAB" w:rsidRPr="00CB5893" w:rsidRDefault="006D6AAB" w:rsidP="006D6AA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>Izvještaj o izvršenju proračunske zalihe,</w:t>
      </w:r>
    </w:p>
    <w:p w:rsidR="006D6AAB" w:rsidRPr="00CB5893" w:rsidRDefault="006D6AAB" w:rsidP="006D6AA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>Izvještaj o zaduživanju na domaćem i stranom tržištu novca i kapitala,</w:t>
      </w:r>
    </w:p>
    <w:p w:rsidR="006D6AAB" w:rsidRPr="00CB5893" w:rsidRDefault="006D6AAB" w:rsidP="006D6AA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>Izvještaj o danim jamstvima i izdacima po jamstvima.</w:t>
      </w:r>
    </w:p>
    <w:p w:rsidR="006D6AAB" w:rsidRPr="00CB5893" w:rsidRDefault="006D6AAB" w:rsidP="006D6AAB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04410B" w:rsidRPr="00CB5893" w:rsidRDefault="0004410B" w:rsidP="000441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4410B" w:rsidRPr="00CB5893" w:rsidRDefault="0004410B" w:rsidP="000441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b/>
          <w:sz w:val="24"/>
          <w:szCs w:val="24"/>
          <w:lang w:eastAsia="hr-HR"/>
        </w:rPr>
        <w:t>IZVJEŠTAJ O KORIŠTENJU PRORAČUNSKE ZALIHE</w:t>
      </w:r>
    </w:p>
    <w:p w:rsidR="0004410B" w:rsidRPr="00CB5893" w:rsidRDefault="0004410B" w:rsidP="0004410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04410B" w:rsidRPr="00CB5893" w:rsidRDefault="0004410B" w:rsidP="0004410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Sukladno članku 4. Pravilnika o polugodišnjem i godišnjem izvještaju o izvršenju proračuna (NN 24/2013 i 102/2017) Polugodišnji i godišnji izvještaj o izvršenju proračuna sadrži izvještaj o korištenju proračunske zalihe, a u skladu s člankom 8. Pravilnika Izvještaj o korištenju proračunske zalihe sadrži podatke o donositelju odluke odnosno rješenja o korištenju proračunske zalihe, namjeni korištenja po odluci odnosno rješenju o korištenju proračunske zalihe te iznos i datum isplaćenih sredstava iz proračunske zalihe po odluci odnosno rješenju o korištenju proračunske zalihe. </w:t>
      </w:r>
    </w:p>
    <w:p w:rsidR="0004410B" w:rsidRPr="00CB5893" w:rsidRDefault="0004410B" w:rsidP="000441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          </w:t>
      </w: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 xml:space="preserve">U razdoblju od 01.01.2018. do 31.12.2018. godine Općina Veliko </w:t>
      </w:r>
      <w:proofErr w:type="spellStart"/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 xml:space="preserve"> nije koristila proračunsku zalihu.</w:t>
      </w:r>
    </w:p>
    <w:p w:rsidR="0004410B" w:rsidRPr="00CB5893" w:rsidRDefault="0004410B" w:rsidP="000441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4410B" w:rsidRPr="00CB5893" w:rsidRDefault="0004410B" w:rsidP="0004410B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04410B" w:rsidRPr="00CB5893" w:rsidRDefault="0004410B" w:rsidP="0004410B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4410B" w:rsidRPr="00CB5893" w:rsidRDefault="0004410B" w:rsidP="0004410B">
      <w:pPr>
        <w:keepNext/>
        <w:spacing w:after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IZVJEŠTAJ O ZADUŽIVANJU</w:t>
      </w:r>
    </w:p>
    <w:p w:rsidR="0004410B" w:rsidRPr="00CB5893" w:rsidRDefault="0004410B" w:rsidP="0004410B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NA DOMAĆEM I STRANOM TRŽIŠTU NOVCA I KAPITALA</w:t>
      </w:r>
    </w:p>
    <w:p w:rsidR="0004410B" w:rsidRPr="00CB5893" w:rsidRDefault="0004410B" w:rsidP="0004410B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04410B" w:rsidRPr="00CB5893" w:rsidRDefault="0004410B" w:rsidP="0004410B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Sukladno članku 4. Pravilnika o polugodišnjem i godišnjem izvještaju o izvršenju proračuna (NN 24/2013 i 102/2017) Polugodišnji i godišnji izvještaj o izvršenju proračuna sadrži izvještaj o zaduživanju na domaćem i stranom tržištu novca i kapitala, a u skladu s člankom 7. Pravilnika, izvještaj o zaduživanju na domaćem i stranom tržištu novca i kapitala daje pregled zaduživanja u izvještajnom razdoblju po vrsti instrumenta, valutnoj i kamatnoj i ročnoj strukturi, sadrži i stanje obveza za vrijednosne papire, kredite i zajmove na početku i na kraju proračunske godine.  </w:t>
      </w:r>
    </w:p>
    <w:p w:rsidR="0004410B" w:rsidRPr="00CB5893" w:rsidRDefault="0004410B" w:rsidP="000441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89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          </w:t>
      </w:r>
      <w:r w:rsidRPr="00CB5893">
        <w:rPr>
          <w:rFonts w:ascii="Times New Roman" w:hAnsi="Times New Roman"/>
          <w:sz w:val="24"/>
          <w:szCs w:val="24"/>
        </w:rPr>
        <w:t xml:space="preserve">U razdoblju od 01.01.2018. do 31.12..2018. godine Općina Veliko </w:t>
      </w:r>
      <w:proofErr w:type="spellStart"/>
      <w:r w:rsidRPr="00CB5893">
        <w:rPr>
          <w:rFonts w:ascii="Times New Roman" w:hAnsi="Times New Roman"/>
          <w:sz w:val="24"/>
          <w:szCs w:val="24"/>
        </w:rPr>
        <w:t>Trgovišće</w:t>
      </w:r>
      <w:proofErr w:type="spellEnd"/>
      <w:r w:rsidRPr="00CB5893">
        <w:rPr>
          <w:rFonts w:ascii="Times New Roman" w:hAnsi="Times New Roman"/>
          <w:sz w:val="24"/>
          <w:szCs w:val="24"/>
        </w:rPr>
        <w:t xml:space="preserve"> je koristila okvirni kratkoročni kredit (do 12 mjeseci), u kunama, po transakcijskom računu koji </w:t>
      </w:r>
      <w:r w:rsidRPr="00CB5893">
        <w:rPr>
          <w:rFonts w:ascii="Times New Roman" w:hAnsi="Times New Roman"/>
          <w:sz w:val="24"/>
          <w:szCs w:val="24"/>
        </w:rPr>
        <w:lastRenderedPageBreak/>
        <w:t>se vodi kod Hrvatske poštanske banke d.d., radi podmirivanja tekućih obveza, zbog različite dinamike priljeva sredstava i dospijeća obveza.</w:t>
      </w:r>
    </w:p>
    <w:p w:rsidR="0004410B" w:rsidRPr="00CB5893" w:rsidRDefault="0004410B" w:rsidP="0004410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Na dan 31.12.2018.. godine Općina Veliko </w:t>
      </w:r>
      <w:proofErr w:type="spellStart"/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 xml:space="preserve"> nije bila u korištenju okvirnog kredita po transakcijskom računu.</w:t>
      </w:r>
    </w:p>
    <w:p w:rsidR="0004410B" w:rsidRPr="00CB5893" w:rsidRDefault="0004410B" w:rsidP="00CB5893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4410B" w:rsidRPr="00CB5893" w:rsidRDefault="0004410B" w:rsidP="000441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4410B" w:rsidRPr="00CB5893" w:rsidRDefault="0004410B" w:rsidP="000441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IZVJEŠTAJ O DANIM JAMSTVIMA</w:t>
      </w:r>
    </w:p>
    <w:p w:rsidR="0004410B" w:rsidRPr="00CB5893" w:rsidRDefault="0004410B" w:rsidP="000441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b/>
          <w:sz w:val="24"/>
          <w:szCs w:val="24"/>
          <w:lang w:eastAsia="hr-HR"/>
        </w:rPr>
        <w:t>I IZDACIMA PO JAMSTVIMA</w:t>
      </w:r>
    </w:p>
    <w:p w:rsidR="0004410B" w:rsidRPr="00CB5893" w:rsidRDefault="0004410B" w:rsidP="000441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04410B" w:rsidRPr="00CB5893" w:rsidRDefault="0004410B" w:rsidP="000441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bCs/>
          <w:sz w:val="24"/>
          <w:szCs w:val="24"/>
          <w:lang w:eastAsia="hr-HR"/>
        </w:rPr>
        <w:t>Sukladno članku 4. Pravilnika o polugodišnjem i godišnjem izvještaju o izvršenju proračuna (NN 24/2013) Polugodišnji i godišnji izvještaj o izvršenju proračuna sadrži  izvještaj o danim jamstvima i izdacima po jamstvima.</w:t>
      </w: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04410B" w:rsidRPr="00CB5893" w:rsidRDefault="0004410B" w:rsidP="000441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 xml:space="preserve">Izvještaj sadrži pregled danih i protestiranih jamstava u izvještajnom razdoblju te stanje obveza po danim jamstvima, iskazanih u </w:t>
      </w:r>
      <w:proofErr w:type="spellStart"/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>izvanbilančnoj</w:t>
      </w:r>
      <w:proofErr w:type="spellEnd"/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 xml:space="preserve"> evidenciji, na početku i na kraju proračunske godine i stanje potraživanja po protestiranim jamstvima na početku i na kraju proračunske godine. </w:t>
      </w:r>
    </w:p>
    <w:p w:rsidR="0004410B" w:rsidRDefault="0004410B" w:rsidP="000441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 xml:space="preserve">U razdoblju od 01.01.2018. do 31.12.2018. godine Općina Veliko </w:t>
      </w:r>
      <w:proofErr w:type="spellStart"/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 xml:space="preserve"> izdala je jamstvo Hrvatskoj poštanskoj banci d.d. za zadužnicu </w:t>
      </w:r>
      <w:proofErr w:type="spellStart"/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>Trgo</w:t>
      </w:r>
      <w:proofErr w:type="spellEnd"/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 xml:space="preserve">-Koma d.o.o. Veliko </w:t>
      </w:r>
      <w:proofErr w:type="spellStart"/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 xml:space="preserve"> na iznos od 100.000,00 kn i jamstvo Hrvatskoj poštanskoj banci d.d.  za bjanko zadužnicu </w:t>
      </w:r>
      <w:proofErr w:type="spellStart"/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>Trgo</w:t>
      </w:r>
      <w:proofErr w:type="spellEnd"/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 xml:space="preserve">-Koma d.o.o. Veliko </w:t>
      </w:r>
      <w:proofErr w:type="spellStart"/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 xml:space="preserve"> na iznos od 10.000,00 kn. Općina Veliko </w:t>
      </w:r>
      <w:proofErr w:type="spellStart"/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 xml:space="preserve"> po spomenutim jamstvima nije imala izdataka.</w:t>
      </w:r>
    </w:p>
    <w:p w:rsidR="00CB5893" w:rsidRPr="00CB5893" w:rsidRDefault="00CB5893" w:rsidP="00CB58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  <w:bookmarkStart w:id="0" w:name="_GoBack"/>
      <w:bookmarkEnd w:id="0"/>
    </w:p>
    <w:p w:rsidR="0004410B" w:rsidRPr="00CB5893" w:rsidRDefault="0004410B" w:rsidP="000441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4410B" w:rsidRPr="00CB5893" w:rsidRDefault="0004410B" w:rsidP="000441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3770E" w:rsidRPr="00CB5893" w:rsidRDefault="00CB5893">
      <w:pPr>
        <w:rPr>
          <w:rFonts w:ascii="Times New Roman" w:hAnsi="Times New Roman"/>
          <w:sz w:val="24"/>
          <w:szCs w:val="24"/>
        </w:rPr>
      </w:pPr>
    </w:p>
    <w:sectPr w:rsidR="0033770E" w:rsidRPr="00CB5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613"/>
    <w:multiLevelType w:val="hybridMultilevel"/>
    <w:tmpl w:val="1ECCEF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AB"/>
    <w:rsid w:val="0004410B"/>
    <w:rsid w:val="002D7204"/>
    <w:rsid w:val="005A1C8D"/>
    <w:rsid w:val="006D6AAB"/>
    <w:rsid w:val="00CB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AA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6AAB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D6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AA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6AAB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D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3</cp:revision>
  <dcterms:created xsi:type="dcterms:W3CDTF">2019-04-09T12:00:00Z</dcterms:created>
  <dcterms:modified xsi:type="dcterms:W3CDTF">2019-04-19T09:33:00Z</dcterms:modified>
</cp:coreProperties>
</file>