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EC3" w:rsidRDefault="00B55EC3" w:rsidP="00B55EC3">
      <w:pPr>
        <w:ind w:firstLine="720"/>
        <w:rPr>
          <w:rFonts w:ascii="Times New Roman" w:hAnsi="Times New Roman" w:cs="Times New Roman"/>
          <w:iCs/>
          <w:color w:val="000000"/>
        </w:rPr>
      </w:pPr>
      <w:r>
        <w:rPr>
          <w:rFonts w:ascii="Times New Roman" w:hAnsi="Times New Roman" w:cs="Times New Roman"/>
          <w:iCs/>
          <w:color w:val="000000"/>
        </w:rPr>
        <w:t xml:space="preserve">              </w:t>
      </w:r>
      <w:r w:rsidRPr="00605055">
        <w:rPr>
          <w:rFonts w:asciiTheme="minorHAnsi" w:eastAsiaTheme="minorHAnsi" w:hAnsiTheme="minorHAnsi" w:cstheme="minorBidi"/>
          <w:noProof/>
        </w:rPr>
        <w:drawing>
          <wp:inline distT="0" distB="0" distL="0" distR="0" wp14:anchorId="59A30794" wp14:editId="5E66AD21">
            <wp:extent cx="270891" cy="3429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91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EC3" w:rsidRPr="00663845" w:rsidRDefault="00B55EC3" w:rsidP="00B55EC3">
      <w:pPr>
        <w:ind w:firstLine="720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REPUBLIKA HRVATSKA</w:t>
      </w: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KRAPINSKO ZAGORSKA ŽUPANIJA</w:t>
      </w:r>
    </w:p>
    <w:p w:rsidR="00B55EC3" w:rsidRPr="00663845" w:rsidRDefault="00B55EC3" w:rsidP="00B55EC3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OPĆINA VELIKO TRGOVIŠĆE               </w:t>
      </w:r>
      <w:r w:rsidRPr="00663845">
        <w:rPr>
          <w:rFonts w:ascii="Times New Roman" w:hAnsi="Times New Roman" w:cs="Times New Roman"/>
          <w:b/>
          <w:iCs/>
          <w:color w:val="000000"/>
          <w:sz w:val="24"/>
          <w:szCs w:val="24"/>
        </w:rPr>
        <w:t xml:space="preserve"> </w:t>
      </w:r>
    </w:p>
    <w:p w:rsidR="00B55EC3" w:rsidRPr="00663845" w:rsidRDefault="00B55EC3" w:rsidP="00B55EC3">
      <w:pPr>
        <w:rPr>
          <w:rFonts w:ascii="Times New Roman" w:hAnsi="Times New Roman" w:cs="Times New Roman"/>
          <w:b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           </w:t>
      </w:r>
      <w:r w:rsidRPr="00663845">
        <w:rPr>
          <w:rFonts w:ascii="Times New Roman" w:hAnsi="Times New Roman" w:cs="Times New Roman"/>
          <w:b/>
          <w:iCs/>
          <w:color w:val="000000"/>
          <w:sz w:val="24"/>
          <w:szCs w:val="24"/>
        </w:rPr>
        <w:t>OPĆINSKO VIJEĆE</w:t>
      </w: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KLASA: 021-01/18-01/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21</w:t>
      </w: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UR.BROJ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:2197/05-</w:t>
      </w: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05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-18- 2                              </w:t>
      </w: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Veliko </w:t>
      </w:r>
      <w:proofErr w:type="spellStart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>Trgovišće</w:t>
      </w:r>
      <w:proofErr w:type="spellEnd"/>
      <w:r w:rsidRPr="0066384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29.11.2018.g.</w:t>
      </w: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55EC3" w:rsidRPr="00663845" w:rsidRDefault="00B55EC3" w:rsidP="00B55EC3">
      <w:pPr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B55EC3" w:rsidRPr="00663845" w:rsidRDefault="00B55EC3" w:rsidP="00B55EC3">
      <w:pPr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shd w:val="clear" w:color="auto" w:fill="FFFFFF"/>
        <w:spacing w:before="100" w:after="280"/>
        <w:ind w:firstLine="720"/>
        <w:jc w:val="both"/>
        <w:rPr>
          <w:b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Na temelju članka 33. stavka 1., članka 44.  stavka 2. i članka 48. stavka 2. Zakona o komunalnom gospodarstvu („Narodne novine“ broj 68/18) i članka   35. Statuta općine Veliko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(„Službeni glasnik KZŽ“ broj:  23/09., 8/13. i 6/18. )  Općinsko vijeće općine Veliko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na </w:t>
      </w:r>
      <w:r w:rsidR="00FE638D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sjednici održanoj dana  </w:t>
      </w:r>
      <w:r w:rsidR="00FE638D">
        <w:rPr>
          <w:rFonts w:ascii="Times New Roman" w:eastAsia="Times New Roman" w:hAnsi="Times New Roman" w:cs="Times New Roman"/>
          <w:sz w:val="24"/>
          <w:szCs w:val="24"/>
        </w:rPr>
        <w:t>29.11.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2018. godine donijelo je</w:t>
      </w: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O D L U K U</w:t>
      </w:r>
    </w:p>
    <w:p w:rsidR="00B55EC3" w:rsidRPr="00663845" w:rsidRDefault="00B55EC3" w:rsidP="00B55E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 komunalnim djelatnostima i načinu obavljanja  </w:t>
      </w:r>
    </w:p>
    <w:p w:rsidR="00B55EC3" w:rsidRDefault="00B55EC3" w:rsidP="00B55E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 području  općine Veliko </w:t>
      </w:r>
      <w:proofErr w:type="spellStart"/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Trgovišće</w:t>
      </w:r>
      <w:proofErr w:type="spellEnd"/>
    </w:p>
    <w:p w:rsidR="00B55EC3" w:rsidRPr="00663845" w:rsidRDefault="00B55EC3" w:rsidP="00B55EC3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>OPĆE ODREDBE</w:t>
      </w:r>
    </w:p>
    <w:p w:rsidR="00B55EC3" w:rsidRPr="00663845" w:rsidRDefault="00B55EC3" w:rsidP="00B55EC3">
      <w:pPr>
        <w:pStyle w:val="Odlomakpopisa"/>
        <w:ind w:left="76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C3" w:rsidRPr="00663845" w:rsidRDefault="00B55EC3" w:rsidP="00B55EC3">
      <w:pPr>
        <w:pStyle w:val="Odlomakpopisa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Odlukom o komunalnim djelatnostima i načinu obavljanja   na području  općine Veliko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(u daljnjem tekstu: Odluka) utvrđuju se komunalne djelatnosti kojima se osigurava održavanje komunalne infrastrukture i komunalne djelatnosti kojima se pojedinačnim korisnicima pružaju usluge nužne za svakodnevni život i rad na području  općine Veliko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Trgovišće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(u daljnjem tekstu: Općina) , utvrđuju se komunalne djelatnost od lokalnog značenja, način povjeravanja  i uvjeti obavljanja komunalnih djelatnosti te druga pitanja od značaja za obavljanje komunalnih djelatnosti na području Općine.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2.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području Općine  obavljaju se slijedeće komunalne djelatnosti kojima se osigurava </w:t>
      </w:r>
      <w:r w:rsidRPr="00663845">
        <w:rPr>
          <w:rFonts w:ascii="Times New Roman" w:hAnsi="Times New Roman" w:cs="Times New Roman"/>
          <w:color w:val="000000" w:themeColor="text1"/>
          <w:sz w:val="24"/>
          <w:szCs w:val="24"/>
        </w:rPr>
        <w:t>održavanje i/ili  građenje  komunalne infrastrukture: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1. održavanje nerazvrstanih cesta 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2. održavanje javnih površina na kojima nije dopušten promet motornim vozilima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3. održavanje građevina javne odvodnje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4. održavanje javnih zelenih površina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5. održavanje građevina, uređaja i predmeta javne namjene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6. održavanje groblja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7. održavanje čistoće javnih površina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8. održavanje javne rasvjete. </w:t>
      </w: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Zakonom o komunalnom gospodarstvu propisano je što se podrazumijeva pod pojmom svake od navedenih komunalnih djelatnosti iz prethodnog stavka.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3.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Na području Općine obavljaju se slijedeće uslužne komunalne djelatnosti: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1. usluge ukopa pokojnika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2. obavljanje dimnjačarskih poslova.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Zakonom o komunalnom gospodarstvu propisano je što se podrazumijeva pod pojmom svake od navedenih komunalnih djelatnosti iz prethodnog stavka.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 sklopu obavljanja djelatnosti iz stavka 1. ovog članka može se osigurati  i građenje i/ili održavanje komunalne infrastrukture potrebne za obavljanje tih djelatnosti.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4.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Osim komunalnih djelatnosti iz članaka 2. i 3. ove Odluke, od lokalnog je značenja za  Općinu, utvrđuje se djelatnost koja se smatra komunalnom djelatnošću:</w:t>
      </w:r>
    </w:p>
    <w:p w:rsidR="00B55EC3" w:rsidRPr="00663845" w:rsidRDefault="00B55EC3" w:rsidP="00B55EC3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nabava kamenog agregata.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Komunalna djelatnost nabave kamenog agregata obuhvaća poslove nabave  kamenog agregata za potrebe  gradnje i održavanja komunalne infrastrukture na području Općine.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Odlomakpopisa"/>
        <w:autoSpaceDE w:val="0"/>
        <w:autoSpaceDN w:val="0"/>
        <w:adjustRightInd w:val="0"/>
        <w:ind w:left="765" w:hanging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II       NAČIN OBAVLJANJA KOMUNALNIH DJELATNOSTI</w:t>
      </w:r>
    </w:p>
    <w:p w:rsidR="00B55EC3" w:rsidRPr="00663845" w:rsidRDefault="00B55EC3" w:rsidP="00B55EC3">
      <w:pPr>
        <w:pStyle w:val="Odlomakpopisa"/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5.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Komunalne djelatnosti  iz članka 2. i 3. ove  Odluke, na području  Općine  obavljaju:</w:t>
      </w:r>
    </w:p>
    <w:p w:rsidR="00B55EC3" w:rsidRPr="00663845" w:rsidRDefault="00B55EC3" w:rsidP="00B55E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1. Trgovačko društvo osnovano od strane Općine  - TRGO-KOM d.o.o.Veliko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Trgovišće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(u daljnjem tekstu:Trgovačko društvo),  </w:t>
      </w:r>
    </w:p>
    <w:p w:rsidR="00B55EC3" w:rsidRPr="00663845" w:rsidRDefault="00B55EC3" w:rsidP="00B55E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2. pravne ili fizičke osobe na temelju pisanog ugovora o povjeravanju komunalnih poslova,</w:t>
      </w:r>
    </w:p>
    <w:p w:rsidR="00B55EC3" w:rsidRPr="00663845" w:rsidRDefault="00B55EC3" w:rsidP="00B55E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          3. pravne ili fizičke osobe na temelju ugovora o koncesiji.</w:t>
      </w:r>
    </w:p>
    <w:p w:rsidR="00B55EC3" w:rsidRPr="00663845" w:rsidRDefault="00B55EC3" w:rsidP="00B55EC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EC3" w:rsidRPr="00663845" w:rsidRDefault="00B55EC3" w:rsidP="00B55EC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Odlomakpopisa"/>
        <w:autoSpaceDE w:val="0"/>
        <w:autoSpaceDN w:val="0"/>
        <w:adjustRightInd w:val="0"/>
        <w:ind w:left="765" w:hanging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>III        KOMUNALNE DJELATNOSTI ČIJE SE OBAVLJANJE POVJERAVA TRGOVAČKOM DRUŠTVU</w:t>
      </w:r>
    </w:p>
    <w:p w:rsidR="00B55EC3" w:rsidRPr="00663845" w:rsidRDefault="00B55EC3" w:rsidP="00B55EC3">
      <w:pPr>
        <w:pStyle w:val="Odlomakpopisa"/>
        <w:autoSpaceDE w:val="0"/>
        <w:autoSpaceDN w:val="0"/>
        <w:adjustRightInd w:val="0"/>
        <w:ind w:left="765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6.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autoSpaceDE w:val="0"/>
        <w:autoSpaceDN w:val="0"/>
        <w:adjustRightInd w:val="0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Trgovačkom društvu povjerava se obavljanje slijedećih komunalnih djelatnosti:  </w:t>
      </w:r>
    </w:p>
    <w:p w:rsidR="00B55EC3" w:rsidRPr="00663845" w:rsidRDefault="00B55EC3" w:rsidP="00B55EC3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1. održavanje nerazvrstanih cesta </w:t>
      </w:r>
    </w:p>
    <w:p w:rsidR="00B55EC3" w:rsidRPr="00663845" w:rsidRDefault="00B55EC3" w:rsidP="00B55EC3">
      <w:pPr>
        <w:ind w:left="45" w:firstLine="663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održavanje javnih površina na kojima nije dopušten promet motornim vozilima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3. održavanje građevina javne odvodnje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oborinskih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voda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održavanje javnih zelenih površina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>5. održavanje građevina, uređaja i predmeta javne namjene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6. održavanje groblja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7. održavanje čistoće javnih površina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  <w:r w:rsidRPr="00663845">
        <w:rPr>
          <w:rFonts w:ascii="Times New Roman" w:hAnsi="Times New Roman" w:cs="Times New Roman"/>
          <w:sz w:val="24"/>
          <w:szCs w:val="24"/>
        </w:rPr>
        <w:tab/>
        <w:t>8. usluge ukopa pokojnika.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Trgovačko društvo   obavljat će  komunalne djelatnosti iz prethodnog stavka, sukladno ovoj Odluci, posebnim propisima kojima se uređuje obavljanje pojedine komunalne djelatnosti i odlukama nadležnih tijela sukladno tim propisima.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Međusobna prava i obveze u obavljanju   komunalnih djelatnosti iz stavka 1.ovog članka uređuju se posebnim ugovorom, kojeg zaključuje Općinski načelnik za djelatnosti iz točke 1, 2, 3, 4, 5. i 7. odnosno čelnik upravnog tijela za djelatnosti iz točke 6. i 8. stavka 1. ovog članka.    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Obavljanje komunalnih djelatnosti  iz stavka 1. ovog članka povjerava se trgovačkom društvu   </w:t>
      </w:r>
      <w:r w:rsidRPr="0090128E">
        <w:rPr>
          <w:rFonts w:ascii="Times New Roman" w:hAnsi="Times New Roman" w:cs="Times New Roman"/>
          <w:sz w:val="24"/>
          <w:szCs w:val="24"/>
        </w:rPr>
        <w:t>na vrijeme od deset godina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Trgovačko društvo  dužno je u obavljanju  povjerenih komunalnih djelatnosti  postupati u skladu s načelima na kojima se temelji komunalno gospodarstvo sukladno zakonu koji uređuje komunalno gospodarstvo,  a jednom godišnje  društvo podnosi predstavničkom tijelu izvješće o poslovanju.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3845">
        <w:rPr>
          <w:rFonts w:ascii="Times New Roman" w:hAnsi="Times New Roman" w:cs="Times New Roman"/>
          <w:b/>
          <w:sz w:val="24"/>
          <w:szCs w:val="24"/>
        </w:rPr>
        <w:t xml:space="preserve"> NAČIN I UVJETI ZA OBAVLJANJE KOMUNALNIH DJELATNOSTI NA TEMELJU UGOVORA O KONCESIJI</w:t>
      </w:r>
    </w:p>
    <w:p w:rsidR="00B55EC3" w:rsidRPr="00663845" w:rsidRDefault="00B55EC3" w:rsidP="00B55EC3">
      <w:pPr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7.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Pravne ili fizičke osobe  na temelju ugovora o koncesiji na području Općine mogu obavljati   dimnjačarske poslove. 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Koncesija se može dati pravnoj ili fizičkoj osobi registriranoj za obavljanje djelatnosti iz stavka 1. na vrijeme od najduže  5 godina.</w:t>
      </w:r>
    </w:p>
    <w:p w:rsidR="00B55EC3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1.   Uvjeti za provedbu postupka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8.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Postupak davanja koncesije provodi se u skladu sa </w:t>
      </w:r>
      <w:r>
        <w:rPr>
          <w:rFonts w:ascii="Times New Roman" w:hAnsi="Times New Roman" w:cs="Times New Roman"/>
          <w:sz w:val="24"/>
          <w:szCs w:val="24"/>
        </w:rPr>
        <w:t xml:space="preserve">odredbama </w:t>
      </w:r>
      <w:r w:rsidRPr="00663845">
        <w:rPr>
          <w:rFonts w:ascii="Times New Roman" w:hAnsi="Times New Roman" w:cs="Times New Roman"/>
          <w:sz w:val="24"/>
          <w:szCs w:val="24"/>
        </w:rPr>
        <w:t>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3845">
        <w:rPr>
          <w:rFonts w:ascii="Times New Roman" w:hAnsi="Times New Roman" w:cs="Times New Roman"/>
          <w:sz w:val="24"/>
          <w:szCs w:val="24"/>
        </w:rPr>
        <w:t xml:space="preserve"> o koncesijama, Zakon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66384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>
        <w:rPr>
          <w:rFonts w:ascii="Times New Roman" w:hAnsi="Times New Roman" w:cs="Times New Roman"/>
          <w:sz w:val="24"/>
          <w:szCs w:val="24"/>
        </w:rPr>
        <w:t>, Zakona o javnoj nabavi</w:t>
      </w:r>
      <w:r w:rsidRPr="00663845">
        <w:rPr>
          <w:rFonts w:ascii="Times New Roman" w:hAnsi="Times New Roman" w:cs="Times New Roman"/>
          <w:sz w:val="24"/>
          <w:szCs w:val="24"/>
        </w:rPr>
        <w:t xml:space="preserve"> i ov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845">
        <w:rPr>
          <w:rFonts w:ascii="Times New Roman" w:hAnsi="Times New Roman" w:cs="Times New Roman"/>
          <w:sz w:val="24"/>
          <w:szCs w:val="24"/>
        </w:rPr>
        <w:t xml:space="preserve"> Odluk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663845">
        <w:rPr>
          <w:rFonts w:ascii="Times New Roman" w:hAnsi="Times New Roman" w:cs="Times New Roman"/>
          <w:sz w:val="24"/>
          <w:szCs w:val="24"/>
        </w:rPr>
        <w:t>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Postupak davanja koncesije započinje danom  slanja na objavu obavijesti o namjeri davanja koncesije koja se zajedno s dokumentacijom za nadmetanje objavljuje u elektroničkom oglasniku javne nabave Republike Hrvatske, a završava izvršnošću odluke o davanju koncesije ili odluke o poništenju postupka davanja koncesije.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Odluku o  namjeri davanja koncesije donosi Općinski načelnik. </w:t>
      </w:r>
    </w:p>
    <w:p w:rsidR="00B55EC3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Postupak javnog natječaja provodi Povjerenstvo koje ima predsjednika i dva člana, a imenuje ga Općinski načelnik za svaki postupak.</w:t>
      </w:r>
    </w:p>
    <w:p w:rsidR="00FE638D" w:rsidRDefault="00FE638D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lastRenderedPageBreak/>
        <w:t>Članak 9.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Prije početka postupka davanja koncesije   upravno tijelo Općine  provodi pripremne radnje sukladno zakonu kojim se uređuju koncesije.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Pripremnim radnjama smatraju se osobito:</w:t>
      </w:r>
    </w:p>
    <w:p w:rsidR="00B55EC3" w:rsidRPr="00663845" w:rsidRDefault="00B55EC3" w:rsidP="00B55E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imenovanje stručnog povjerenstva za koncesiju</w:t>
      </w:r>
    </w:p>
    <w:p w:rsidR="00B55EC3" w:rsidRPr="00663845" w:rsidRDefault="00B55EC3" w:rsidP="00B55E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izrada studije opravdanosti davanja koncesije ili analize davanja koncesije</w:t>
      </w:r>
    </w:p>
    <w:p w:rsidR="00B55EC3" w:rsidRPr="00663845" w:rsidRDefault="00B55EC3" w:rsidP="00B55E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procjena vrijednosti koncesije</w:t>
      </w:r>
    </w:p>
    <w:p w:rsidR="00B55EC3" w:rsidRDefault="00B55EC3" w:rsidP="00B55EC3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izrada dokumentacije za nadmetanje.</w:t>
      </w:r>
    </w:p>
    <w:p w:rsidR="00177E11" w:rsidRPr="00663845" w:rsidRDefault="00177E11" w:rsidP="00177E11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10.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Objava obavijesti  o namjeri davanja koncesije mora sadržavati najmanje sljedeće podatke.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 naziv, adresu, telefonski broj, broj faksa, adresu elektroničke pošte davatelja koncesije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2. a) vrstu i predmet koncesije 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b) prirodu i opseg djelatnosti koncesije,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c) mjesto, odnosno područje obavljanja djelatnosti koncesije,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d) rok trajanja koncesije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e) procijenjenu vrijednost koncesije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f) naznaku postupka davanja koncesije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a) rok za dostavu ponuda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b) adresu na koju se moraju poslati ponude,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663845">
        <w:rPr>
          <w:rFonts w:ascii="Times New Roman" w:hAnsi="Times New Roman" w:cs="Times New Roman"/>
          <w:sz w:val="24"/>
          <w:szCs w:val="24"/>
        </w:rPr>
        <w:tab/>
        <w:t xml:space="preserve"> c) mjesto i vrijeme javnog otvaranja ponude,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4. razloge isključenja ponuditelja 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5. uvjete, pravne i poslovne, financijske, tehničke i stručne sposobnosti, u skladu s odredbama posebnog zakona te dokaze i podatke kojima gospodarski subjekt dokazuje ispunjenje tih uvjeta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6. vrstu i vrijednost jamstva za ozbiljnost ponude koje su ponuditelji dužni dostaviti,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7. kriterij za odabir ponude,</w:t>
      </w: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8. naziv i adresu tijela nadležnog za rješavanje žalbe te podatke o rokovima za podnošenje žalbe.</w:t>
      </w:r>
    </w:p>
    <w:p w:rsidR="00B55EC3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Obavijest o namjeri davanja koncesije može sadržavati i druge podatke u skladu s  odredbama Zakona o koncesijama,  posebnih zakona i potrebama postupka.</w:t>
      </w:r>
    </w:p>
    <w:p w:rsidR="00177E11" w:rsidRPr="00663845" w:rsidRDefault="00177E11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11.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Povjerenstvo iz članka 8. ove Odluke kod otvaranja ponuda sastavlja zapisnik o otvaranju ponuda te zapisnik o pregledu i ocjeni ponuda sukladno propisima o javnoj nabavi.</w:t>
      </w:r>
    </w:p>
    <w:p w:rsidR="00B55EC3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Na osnovi prijedloga Povjerenstva  Općinski načelnik upućuje predstavničkom tijelu prijedlog Odluke o dodjeli koncesije i</w:t>
      </w:r>
      <w:r>
        <w:rPr>
          <w:rFonts w:ascii="Times New Roman" w:hAnsi="Times New Roman" w:cs="Times New Roman"/>
          <w:sz w:val="24"/>
          <w:szCs w:val="24"/>
        </w:rPr>
        <w:t>li poništenju javnog natječaja.</w:t>
      </w:r>
    </w:p>
    <w:p w:rsidR="00177E11" w:rsidRDefault="00177E11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7E11" w:rsidRDefault="00177E11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177E11" w:rsidRDefault="00177E11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55EC3" w:rsidRPr="00177E11" w:rsidRDefault="00B55EC3" w:rsidP="00B55EC3">
      <w:pPr>
        <w:pStyle w:val="Naslov1"/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n-US"/>
        </w:rPr>
      </w:pPr>
      <w:r w:rsidRPr="00177E11">
        <w:rPr>
          <w:rFonts w:ascii="Times New Roman" w:eastAsia="Times New Roman" w:hAnsi="Times New Roman" w:cs="Times New Roman"/>
          <w:b w:val="0"/>
          <w:bCs/>
          <w:sz w:val="24"/>
          <w:szCs w:val="24"/>
          <w:lang w:eastAsia="en-US"/>
        </w:rPr>
        <w:lastRenderedPageBreak/>
        <w:t xml:space="preserve">2. Kriterij za odabir najpovoljnije ponude   </w:t>
      </w:r>
    </w:p>
    <w:p w:rsidR="00B55EC3" w:rsidRPr="00151645" w:rsidRDefault="00B55EC3" w:rsidP="00B5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C3" w:rsidRPr="00151645" w:rsidRDefault="00B55EC3" w:rsidP="00177E11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12.</w:t>
      </w:r>
    </w:p>
    <w:p w:rsidR="00B55EC3" w:rsidRPr="00151645" w:rsidRDefault="00B55EC3" w:rsidP="00B55EC3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</w:rPr>
        <w:t>Kriterij za dodjelu koncesije je najviša ponuđena naknada za koncesiju,</w:t>
      </w:r>
      <w:r w:rsidRPr="00663845">
        <w:rPr>
          <w:rFonts w:ascii="Times New Roman" w:hAnsi="Times New Roman" w:cs="Times New Roman"/>
          <w:sz w:val="24"/>
          <w:szCs w:val="24"/>
        </w:rPr>
        <w:t xml:space="preserve">   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>ali pri odabiru Povjerenstvo će voditi računa  o ispunjenosti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uvjeta tehničke opremljenosti, 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>referencama dosadašnjih poslova</w:t>
      </w: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 te </w:t>
      </w:r>
      <w:r w:rsidRPr="00663845">
        <w:rPr>
          <w:rFonts w:ascii="Times New Roman" w:hAnsi="Times New Roman" w:cs="Times New Roman"/>
          <w:sz w:val="24"/>
          <w:szCs w:val="24"/>
        </w:rPr>
        <w:t xml:space="preserve"> cijeni za pruženu uslugu</w:t>
      </w:r>
      <w:r w:rsidRPr="0015164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B55EC3" w:rsidRPr="00151645" w:rsidRDefault="00B55EC3" w:rsidP="00B55E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645">
        <w:rPr>
          <w:rFonts w:ascii="Times New Roman" w:eastAsia="Times New Roman" w:hAnsi="Times New Roman" w:cs="Times New Roman"/>
          <w:sz w:val="24"/>
          <w:szCs w:val="24"/>
        </w:rPr>
        <w:t>Koncesija se ne može dodijeliti ponuditelju koji ima dugovanja prema Općini ili koji u prethodnom razdoblju nije uredno ispunjavao ugovorne obveze, pa će se takva ponuda isključiti.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13.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Odluka o davanju koncesije sadržava  podatke koji su propisani Zakonom o koncesijama te obrazloženje razloga za odabir najpovoljnijeg ponuditelja i druge odgovarajuće podatke u skladu s dokumentacijom za nadmetanje, podnesenom ponudom te odredbama posebnog zakona.</w:t>
      </w:r>
    </w:p>
    <w:p w:rsidR="00B55EC3" w:rsidRDefault="00B55EC3" w:rsidP="00B55EC3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Odluka o davanju koncesije objavljuje se u elektroničkom oglasniku javne nabave Republike Hrvatske na standardnim obrascima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7E11" w:rsidRDefault="00177E11" w:rsidP="00B55EC3">
      <w:pPr>
        <w:pStyle w:val="Odlomakpopisa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Odlomakpopisa"/>
        <w:ind w:left="0" w:firstLine="720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14.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Na temelju odluke o davanju koncesije  Općinski načelnik s odabranim ponuditeljem </w:t>
      </w:r>
      <w:r>
        <w:rPr>
          <w:rFonts w:ascii="Times New Roman" w:hAnsi="Times New Roman" w:cs="Times New Roman"/>
          <w:sz w:val="24"/>
          <w:szCs w:val="24"/>
        </w:rPr>
        <w:t>zaključuje</w:t>
      </w:r>
      <w:r w:rsidRPr="00663845">
        <w:rPr>
          <w:rFonts w:ascii="Times New Roman" w:hAnsi="Times New Roman" w:cs="Times New Roman"/>
          <w:sz w:val="24"/>
          <w:szCs w:val="24"/>
        </w:rPr>
        <w:t xml:space="preserve"> ugovor o koncesiji.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 o koncesiji obavezno sadrži: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djelatnost za koju se koncesija dodjeljuje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-  vrijeme  na koje se koncesija dodjeljuje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-  visinu i način plaćanja naknade za koncesiju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cijenu i način naplate za pruženu uslugu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prava i obveze davatelja koncesije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prava i obveze koncesionara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jamstva i/ili odgovarajuće instrumente osiguranja koncesionara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-  uvjete otkaza ugovora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- ugovorne kazne.</w:t>
      </w:r>
    </w:p>
    <w:p w:rsidR="00B55EC3" w:rsidRPr="00663845" w:rsidRDefault="00B55EC3" w:rsidP="00B55EC3">
      <w:pPr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15.</w:t>
      </w:r>
    </w:p>
    <w:p w:rsidR="00B55EC3" w:rsidRPr="00663845" w:rsidRDefault="00B55EC3" w:rsidP="00B55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Ugovorom o koncesiji može se odrediti promjena visine i/ili načina izračuna i plaćanja naknade za koncesiju u određenom razdoblju, za vrijeme trajanja ugovora o koncesiji, u skladu s dokumentacijom za nadmetanje i odlukom o davanju koncesije.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Promjene naknade za koncesiju moguće su temeljem:</w:t>
      </w:r>
    </w:p>
    <w:p w:rsidR="00B55EC3" w:rsidRPr="00663845" w:rsidRDefault="00B55EC3" w:rsidP="00B55E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63845">
        <w:rPr>
          <w:rFonts w:ascii="Times New Roman" w:hAnsi="Times New Roman" w:cs="Times New Roman"/>
          <w:sz w:val="24"/>
          <w:szCs w:val="24"/>
        </w:rPr>
        <w:t>indeksacije</w:t>
      </w:r>
      <w:proofErr w:type="spellEnd"/>
      <w:r w:rsidRPr="00663845">
        <w:rPr>
          <w:rFonts w:ascii="Times New Roman" w:hAnsi="Times New Roman" w:cs="Times New Roman"/>
          <w:sz w:val="24"/>
          <w:szCs w:val="24"/>
        </w:rPr>
        <w:t xml:space="preserve"> vezane uz promjenu tečaja kune i eura u odnosu na fluktuaciju tečaja</w:t>
      </w:r>
    </w:p>
    <w:p w:rsidR="00B55EC3" w:rsidRPr="00663845" w:rsidRDefault="00B55EC3" w:rsidP="00B55E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indeksa potrošačkih cijena, odnosno</w:t>
      </w:r>
    </w:p>
    <w:p w:rsidR="00B55EC3" w:rsidRPr="00663845" w:rsidRDefault="00B55EC3" w:rsidP="00B55E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izmjena posebnog propisa u dijelu kojim se uređuje visina i način plaćanja naknade za koncesiju.</w:t>
      </w:r>
    </w:p>
    <w:p w:rsidR="00B55EC3" w:rsidRPr="00663845" w:rsidRDefault="00B55EC3" w:rsidP="00B55EC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gospodarskih okolnosti koje značajno utječu na ravnotežu odnosa naknade za koncesiju i procijenjene vrijednosti koncesije koja je bila temelj sklapanja ugovora o koncesiji.</w:t>
      </w:r>
    </w:p>
    <w:p w:rsidR="00B55EC3" w:rsidRDefault="00B55EC3" w:rsidP="00177E11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Promjena naknade za koncesiju utvrđuje se ugovorom o koncesiji, a vrši se ovisno o nastanku okolnosti i/ili razloga za promjenu.</w:t>
      </w:r>
    </w:p>
    <w:p w:rsidR="00177E11" w:rsidRPr="00663845" w:rsidRDefault="00177E11" w:rsidP="00177E11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9A44AE" w:rsidRDefault="00B55EC3" w:rsidP="00B55EC3">
      <w:pPr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4AE">
        <w:rPr>
          <w:rFonts w:ascii="Times New Roman" w:eastAsia="Times New Roman" w:hAnsi="Times New Roman" w:cs="Times New Roman"/>
          <w:b/>
          <w:sz w:val="24"/>
          <w:szCs w:val="24"/>
        </w:rPr>
        <w:t>3. Naknada za koncesiju</w:t>
      </w:r>
    </w:p>
    <w:p w:rsidR="00B55EC3" w:rsidRPr="009A44AE" w:rsidRDefault="00B55EC3" w:rsidP="00B55EC3">
      <w:pPr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5EC3" w:rsidRDefault="00B55EC3" w:rsidP="00B55EC3">
      <w:pPr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16.</w:t>
      </w:r>
    </w:p>
    <w:p w:rsidR="00B55EC3" w:rsidRPr="009A44AE" w:rsidRDefault="00B55EC3" w:rsidP="00B55EC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Naknada za koncesiju može biti fiksna ili varijabilna,  a utvrđuje se odlukom o namjeri davanja koncesije</w:t>
      </w:r>
    </w:p>
    <w:p w:rsidR="00B55EC3" w:rsidRPr="00663845" w:rsidRDefault="00B55EC3" w:rsidP="00177E11">
      <w:pPr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ab/>
        <w:t>Naknada za koncesiju uplaćuje se u korist proračuna Općine.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709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63845">
        <w:rPr>
          <w:rFonts w:ascii="Times New Roman" w:hAnsi="Times New Roman" w:cs="Times New Roman"/>
          <w:b/>
          <w:sz w:val="24"/>
          <w:szCs w:val="24"/>
        </w:rPr>
        <w:t xml:space="preserve"> NAČIN I UVJETI ZA OBAVLJANJE KOMUNALNIH DJELATNOSTI NA TEMELJU PISANOG UGOVORA   </w:t>
      </w:r>
    </w:p>
    <w:p w:rsidR="00B55EC3" w:rsidRPr="00663845" w:rsidRDefault="00B55EC3" w:rsidP="00B55EC3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3845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17.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Pravne ili fizičke osobe, na temelju pisanog ugovora o povjeravanju obavljanja komunalnih djelatnosti, na području Općine mogu obavljati   slijedeće komunalne djelatnosti: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 održavanje javne rasvjete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2. nabava kamenog agregata 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 o povjeravanju obavljanja komunalnih djelatnosti iz stavka 1.   može se zaključiti najduže na vrijeme od 4 (četiri) godine.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Opseg obavljanja poslova određene komunalne djelatnosti određuje se na temelju Programa održavanja komunalne infrastrukture.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18.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Postupak odabira osobe s kojom se sklapa ugovor o povjeravanju obavljanja komunalnih djelatnosti iz članka 17. ove Odluke,   te sklapanje, provedba i izmjene tog ugovora provode se prema propisima o javnoj nabavi.</w:t>
      </w:r>
      <w:r w:rsidRPr="00663845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B55EC3" w:rsidRPr="00663845" w:rsidRDefault="00B55EC3" w:rsidP="00B55EC3">
      <w:pPr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55EC3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19.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 o povjeravanju obavljanja komunalne djelatnosti  sadrži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1. komunalne djelatnosti za koje se sklapa ugovor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2. vrijeme na koje se sklapa ugovor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3. vrstu i opseg komunalnih usluga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4. način određivanja cijene komunalnih usluga te način i rok plaćanja izvršenih usluga</w:t>
      </w:r>
    </w:p>
    <w:p w:rsidR="00B55EC3" w:rsidRPr="00663845" w:rsidRDefault="00B55EC3" w:rsidP="00B55EC3">
      <w:pPr>
        <w:pStyle w:val="Bezproreda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5. jamstvo izvršitelja o ispunjenju ugovora.</w:t>
      </w: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3845">
        <w:rPr>
          <w:rFonts w:ascii="Times New Roman" w:hAnsi="Times New Roman" w:cs="Times New Roman"/>
          <w:b/>
          <w:sz w:val="24"/>
          <w:szCs w:val="24"/>
        </w:rPr>
        <w:t xml:space="preserve">VI     PRIJELAZNE I ZAVRŠNE ODREDBE 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Članak 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55EC3" w:rsidRPr="00663845" w:rsidRDefault="00B55EC3" w:rsidP="00B55EC3">
      <w:pPr>
        <w:ind w:left="45"/>
        <w:jc w:val="both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>Ugovori o obavljanju komunalnih djelatnosti ili pojedinih komunalnih poslova ostaju na snazi do isteka roka na koji su zaključeni.</w:t>
      </w:r>
    </w:p>
    <w:p w:rsidR="00B55EC3" w:rsidRPr="00663845" w:rsidRDefault="00B55EC3" w:rsidP="00B55EC3">
      <w:pPr>
        <w:ind w:left="45" w:firstLine="675"/>
        <w:jc w:val="both"/>
        <w:rPr>
          <w:rFonts w:ascii="Times New Roman" w:hAnsi="Times New Roman" w:cs="Times New Roman"/>
          <w:sz w:val="24"/>
          <w:szCs w:val="24"/>
        </w:rPr>
      </w:pPr>
      <w:r w:rsidRPr="00663845">
        <w:rPr>
          <w:rFonts w:ascii="Times New Roman" w:hAnsi="Times New Roman" w:cs="Times New Roman"/>
          <w:sz w:val="24"/>
          <w:szCs w:val="24"/>
        </w:rPr>
        <w:t xml:space="preserve">Obavljanje pojedinih komunalnih djelatnosti koje su povjerene trgovačkom društvu iz članka 6. stavka 1. ove Odluke a koje se financiraju isključivo iz Proračuna, mogu se povjeriti drugim fizičkim ili pravnim osobama na temelju članka 17. ove Odluke, u slučaju da ih trgovačko društvo nije u mogućnosti obaviti. </w:t>
      </w:r>
    </w:p>
    <w:p w:rsidR="00B55EC3" w:rsidRPr="00663845" w:rsidRDefault="00B55EC3" w:rsidP="00B55EC3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Članak 21.</w:t>
      </w:r>
    </w:p>
    <w:p w:rsidR="00B55EC3" w:rsidRDefault="00B55EC3" w:rsidP="00B55EC3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Danom stupanja na snagu ove Odluke prestaje važiti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Odluka</w:t>
      </w:r>
      <w:r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o komunalnim djelatnostima  i načinu obavljanja  na području  općine Veliko </w:t>
      </w:r>
      <w:proofErr w:type="spellStart"/>
      <w:r w:rsidRPr="00663845">
        <w:rPr>
          <w:rFonts w:ascii="Times New Roman" w:eastAsia="Times New Roman" w:hAnsi="Times New Roman" w:cs="Times New Roman"/>
          <w:bCs/>
          <w:sz w:val="24"/>
          <w:szCs w:val="24"/>
        </w:rPr>
        <w:t>Trgovišće</w:t>
      </w:r>
      <w:proofErr w:type="spellEnd"/>
      <w:r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(„Službeni glasnik KZŽ“ broj:19/10.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663845">
        <w:rPr>
          <w:rFonts w:ascii="Times New Roman" w:eastAsia="Times New Roman" w:hAnsi="Times New Roman" w:cs="Times New Roman"/>
          <w:bCs/>
          <w:sz w:val="24"/>
          <w:szCs w:val="24"/>
        </w:rPr>
        <w:t xml:space="preserve">  7/14. i 34/18.)</w:t>
      </w:r>
    </w:p>
    <w:p w:rsidR="00177E11" w:rsidRPr="00663845" w:rsidRDefault="00177E11" w:rsidP="00B55EC3">
      <w:pPr>
        <w:shd w:val="clear" w:color="auto" w:fill="FFFFFF"/>
        <w:spacing w:before="280" w:after="280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55EC3" w:rsidRPr="00663845" w:rsidRDefault="00B55EC3" w:rsidP="00B55EC3">
      <w:pPr>
        <w:shd w:val="clear" w:color="auto" w:fill="FFFFFF"/>
        <w:spacing w:before="280" w:after="28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Članak 22.</w:t>
      </w:r>
    </w:p>
    <w:p w:rsidR="00B55EC3" w:rsidRPr="00663845" w:rsidRDefault="00B55EC3" w:rsidP="00B55EC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>Ova Odluka stupa na snagu osmog dana od dana objave u  „Službenom glasniku Krapinsko zagorske županije.</w:t>
      </w:r>
    </w:p>
    <w:p w:rsidR="00B55EC3" w:rsidRPr="00663845" w:rsidRDefault="00B55EC3" w:rsidP="00B55EC3">
      <w:pPr>
        <w:ind w:left="45"/>
        <w:jc w:val="center"/>
        <w:rPr>
          <w:rFonts w:ascii="Times New Roman" w:hAnsi="Times New Roman" w:cs="Times New Roman"/>
          <w:sz w:val="24"/>
          <w:szCs w:val="24"/>
        </w:rPr>
      </w:pPr>
    </w:p>
    <w:p w:rsidR="00B55EC3" w:rsidRPr="00663845" w:rsidRDefault="00B55EC3" w:rsidP="00B55EC3">
      <w:pPr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  <w:t xml:space="preserve">   PREDSJEDNIK</w:t>
      </w: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  <w:t>OPĆINSKOG VIJEĆA</w:t>
      </w:r>
    </w:p>
    <w:p w:rsidR="00B55EC3" w:rsidRPr="00663845" w:rsidRDefault="00B55EC3" w:rsidP="00B55EC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</w:r>
      <w:r w:rsidRPr="00663845">
        <w:rPr>
          <w:rFonts w:ascii="Times New Roman" w:eastAsia="Times New Roman" w:hAnsi="Times New Roman" w:cs="Times New Roman"/>
          <w:sz w:val="24"/>
          <w:szCs w:val="24"/>
        </w:rPr>
        <w:tab/>
        <w:t xml:space="preserve">Zlatko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Žeinski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663845">
        <w:rPr>
          <w:rFonts w:ascii="Times New Roman" w:eastAsia="Times New Roman" w:hAnsi="Times New Roman" w:cs="Times New Roman"/>
          <w:sz w:val="24"/>
          <w:szCs w:val="24"/>
        </w:rPr>
        <w:t>dipl.oec</w:t>
      </w:r>
      <w:proofErr w:type="spellEnd"/>
      <w:r w:rsidRPr="0066384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55EC3" w:rsidRPr="00663845" w:rsidRDefault="00B55EC3" w:rsidP="00B55E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33770E" w:rsidRDefault="00177E11"/>
    <w:sectPr w:rsidR="00337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744BA"/>
    <w:multiLevelType w:val="hybridMultilevel"/>
    <w:tmpl w:val="3208C74C"/>
    <w:lvl w:ilvl="0" w:tplc="C438123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F12A1"/>
    <w:multiLevelType w:val="hybridMultilevel"/>
    <w:tmpl w:val="ED44D4F6"/>
    <w:lvl w:ilvl="0" w:tplc="8772839E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7C191FEC"/>
    <w:multiLevelType w:val="hybridMultilevel"/>
    <w:tmpl w:val="3CC02234"/>
    <w:lvl w:ilvl="0" w:tplc="496AE260">
      <w:start w:val="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C3"/>
    <w:rsid w:val="00177E11"/>
    <w:rsid w:val="002D7204"/>
    <w:rsid w:val="005A1C8D"/>
    <w:rsid w:val="00B55EC3"/>
    <w:rsid w:val="00FE6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EC3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rsid w:val="00B55EC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EC3"/>
    <w:rPr>
      <w:rFonts w:ascii="Calibri" w:eastAsia="Calibri" w:hAnsi="Calibri" w:cs="Calibri"/>
      <w:b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55EC3"/>
    <w:pPr>
      <w:ind w:left="720"/>
      <w:contextualSpacing/>
    </w:pPr>
  </w:style>
  <w:style w:type="paragraph" w:styleId="Bezproreda">
    <w:name w:val="No Spacing"/>
    <w:uiPriority w:val="1"/>
    <w:qFormat/>
    <w:rsid w:val="00B55EC3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E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EC3"/>
    <w:rPr>
      <w:rFonts w:ascii="Tahoma" w:eastAsia="Calibri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55EC3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Naslov1">
    <w:name w:val="heading 1"/>
    <w:basedOn w:val="Normal"/>
    <w:next w:val="Normal"/>
    <w:link w:val="Naslov1Char"/>
    <w:rsid w:val="00B55EC3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B55EC3"/>
    <w:rPr>
      <w:rFonts w:ascii="Calibri" w:eastAsia="Calibri" w:hAnsi="Calibri" w:cs="Calibri"/>
      <w:b/>
      <w:sz w:val="48"/>
      <w:szCs w:val="48"/>
      <w:lang w:eastAsia="hr-HR"/>
    </w:rPr>
  </w:style>
  <w:style w:type="paragraph" w:styleId="Odlomakpopisa">
    <w:name w:val="List Paragraph"/>
    <w:basedOn w:val="Normal"/>
    <w:uiPriority w:val="34"/>
    <w:qFormat/>
    <w:rsid w:val="00B55EC3"/>
    <w:pPr>
      <w:ind w:left="720"/>
      <w:contextualSpacing/>
    </w:pPr>
  </w:style>
  <w:style w:type="paragraph" w:styleId="Bezproreda">
    <w:name w:val="No Spacing"/>
    <w:uiPriority w:val="1"/>
    <w:qFormat/>
    <w:rsid w:val="00B55EC3"/>
    <w:pPr>
      <w:spacing w:after="0" w:line="240" w:lineRule="auto"/>
    </w:pPr>
    <w:rPr>
      <w:rFonts w:ascii="Calibri" w:eastAsia="Calibri" w:hAnsi="Calibri" w:cs="Calibri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55EC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55EC3"/>
    <w:rPr>
      <w:rFonts w:ascii="Tahoma" w:eastAsia="Calibri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2018-11-30T07:20:00Z</dcterms:created>
  <dcterms:modified xsi:type="dcterms:W3CDTF">2018-11-30T07:34:00Z</dcterms:modified>
</cp:coreProperties>
</file>