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D" w:rsidRDefault="00631D0D" w:rsidP="00631D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342409EF" wp14:editId="659DF847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0D" w:rsidRPr="00C47AB6" w:rsidRDefault="00631D0D" w:rsidP="00631D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7AB6">
        <w:rPr>
          <w:rFonts w:ascii="Times New Roman" w:hAnsi="Times New Roman" w:cs="Times New Roman"/>
          <w:sz w:val="24"/>
          <w:szCs w:val="24"/>
        </w:rPr>
        <w:t>REPUBLIKA HRVATSKA</w:t>
      </w:r>
    </w:p>
    <w:p w:rsidR="00631D0D" w:rsidRPr="00C47AB6" w:rsidRDefault="00631D0D" w:rsidP="00631D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AB6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631D0D" w:rsidRPr="00C47AB6" w:rsidRDefault="00631D0D" w:rsidP="0063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7AB6">
        <w:rPr>
          <w:rFonts w:ascii="Times New Roman" w:hAnsi="Times New Roman" w:cs="Times New Roman"/>
          <w:sz w:val="24"/>
          <w:szCs w:val="24"/>
        </w:rPr>
        <w:t>OPĆINA VELIKO TRGOVIŠĆE</w:t>
      </w:r>
    </w:p>
    <w:p w:rsidR="00631D0D" w:rsidRPr="00C47AB6" w:rsidRDefault="00631D0D" w:rsidP="0063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7AB6">
        <w:rPr>
          <w:rFonts w:ascii="Times New Roman" w:hAnsi="Times New Roman" w:cs="Times New Roman"/>
          <w:sz w:val="24"/>
          <w:szCs w:val="24"/>
        </w:rPr>
        <w:t>OPĆINSKI NAČELNIK</w:t>
      </w:r>
    </w:p>
    <w:p w:rsidR="00631D0D" w:rsidRPr="00C47AB6" w:rsidRDefault="00631D0D" w:rsidP="00631D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023-01/16-01/543</w:t>
      </w:r>
    </w:p>
    <w:p w:rsidR="00631D0D" w:rsidRPr="00C47AB6" w:rsidRDefault="00631D0D" w:rsidP="00631D0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2197/05-17-05-3</w:t>
      </w:r>
    </w:p>
    <w:p w:rsidR="00935DDC" w:rsidRDefault="00631D0D" w:rsidP="00935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28.07.2017</w:t>
      </w:r>
      <w:r w:rsidRPr="00C47AB6">
        <w:rPr>
          <w:rFonts w:ascii="Times New Roman" w:hAnsi="Times New Roman" w:cs="Times New Roman"/>
          <w:sz w:val="24"/>
          <w:szCs w:val="24"/>
        </w:rPr>
        <w:t>.g.</w:t>
      </w:r>
    </w:p>
    <w:p w:rsidR="006F64A9" w:rsidRPr="00631D0D" w:rsidRDefault="006F64A9" w:rsidP="00CF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DDC" w:rsidRPr="00631D0D" w:rsidRDefault="00935DDC" w:rsidP="00CF718A">
      <w:pPr>
        <w:jc w:val="both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</w:rPr>
        <w:tab/>
        <w:t xml:space="preserve">Na temelju članka 131. – 133.Zakona o cestama („Narodne novine“ br.84/11, 22/13, 54/13, 148/13 i 92/14), OPĆINSKI NAČELNIK Općine Veliko </w:t>
      </w:r>
      <w:proofErr w:type="spellStart"/>
      <w:r w:rsidRPr="00631D0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31D0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935DDC" w:rsidRPr="00631D0D" w:rsidRDefault="00935DDC" w:rsidP="0093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0D">
        <w:rPr>
          <w:rFonts w:ascii="Times New Roman" w:hAnsi="Times New Roman" w:cs="Times New Roman"/>
          <w:b/>
          <w:sz w:val="24"/>
          <w:szCs w:val="24"/>
        </w:rPr>
        <w:t>J A V N I  P O Z I V</w:t>
      </w:r>
    </w:p>
    <w:p w:rsidR="00935DDC" w:rsidRPr="00631D0D" w:rsidRDefault="00935DDC" w:rsidP="00935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D0D">
        <w:rPr>
          <w:rFonts w:ascii="Times New Roman" w:hAnsi="Times New Roman" w:cs="Times New Roman"/>
          <w:b/>
          <w:sz w:val="24"/>
          <w:szCs w:val="24"/>
        </w:rPr>
        <w:t>(Obavijest o započinjanju pos</w:t>
      </w:r>
      <w:r w:rsidR="00CF718A">
        <w:rPr>
          <w:rFonts w:ascii="Times New Roman" w:hAnsi="Times New Roman" w:cs="Times New Roman"/>
          <w:b/>
          <w:sz w:val="24"/>
          <w:szCs w:val="24"/>
        </w:rPr>
        <w:t>tupka evidentiranja nerazvrstanih cesta</w:t>
      </w:r>
      <w:r w:rsidRPr="00631D0D">
        <w:rPr>
          <w:rFonts w:ascii="Times New Roman" w:hAnsi="Times New Roman" w:cs="Times New Roman"/>
          <w:b/>
          <w:sz w:val="24"/>
          <w:szCs w:val="24"/>
        </w:rPr>
        <w:t>)</w:t>
      </w:r>
    </w:p>
    <w:p w:rsidR="00631D0D" w:rsidRDefault="00935DDC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</w:rPr>
        <w:tab/>
        <w:t xml:space="preserve">Općina Veliko </w:t>
      </w:r>
      <w:proofErr w:type="spellStart"/>
      <w:r w:rsidRPr="00631D0D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31D0D">
        <w:rPr>
          <w:rFonts w:ascii="Times New Roman" w:hAnsi="Times New Roman" w:cs="Times New Roman"/>
          <w:sz w:val="24"/>
          <w:szCs w:val="24"/>
        </w:rPr>
        <w:t xml:space="preserve"> </w:t>
      </w:r>
      <w:r w:rsidR="00631D0D">
        <w:rPr>
          <w:rFonts w:ascii="Times New Roman" w:hAnsi="Times New Roman" w:cs="Times New Roman"/>
          <w:sz w:val="24"/>
          <w:szCs w:val="24"/>
        </w:rPr>
        <w:t xml:space="preserve">započinje postupak </w:t>
      </w:r>
      <w:r w:rsidR="009F6066">
        <w:rPr>
          <w:rFonts w:ascii="Times New Roman" w:hAnsi="Times New Roman" w:cs="Times New Roman"/>
          <w:sz w:val="24"/>
          <w:szCs w:val="24"/>
        </w:rPr>
        <w:t xml:space="preserve"> 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evidentiranja </w:t>
      </w:r>
      <w:r w:rsidR="009F6066">
        <w:rPr>
          <w:rFonts w:ascii="Times New Roman" w:hAnsi="Times New Roman" w:cs="Times New Roman"/>
          <w:sz w:val="24"/>
          <w:szCs w:val="24"/>
        </w:rPr>
        <w:t>nerazvrstanih cesta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 u zemljišne knjige i katastar. Izrađuje se snim</w:t>
      </w:r>
      <w:r w:rsidR="009F6066">
        <w:rPr>
          <w:rFonts w:ascii="Times New Roman" w:hAnsi="Times New Roman" w:cs="Times New Roman"/>
          <w:sz w:val="24"/>
          <w:szCs w:val="24"/>
        </w:rPr>
        <w:t xml:space="preserve">ka izvedenog stanja i 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geodetski elaborat izvedenog stanja </w:t>
      </w:r>
      <w:r w:rsidR="009F6066">
        <w:rPr>
          <w:rFonts w:ascii="Times New Roman" w:hAnsi="Times New Roman" w:cs="Times New Roman"/>
          <w:sz w:val="24"/>
          <w:szCs w:val="24"/>
        </w:rPr>
        <w:t xml:space="preserve">nerazvrstanih cesta, kako slijedi: 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 </w:t>
      </w:r>
      <w:r w:rsidR="009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7F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Mrzlo Polje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Ivići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Posavci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7C7F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Janđeli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7C7F" w:rsidRPr="003B7C7F" w:rsidRDefault="003B7C7F" w:rsidP="003B7C7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7C7F"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 w:rsidRPr="003B7C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B7C7F">
        <w:rPr>
          <w:rFonts w:ascii="Times New Roman" w:hAnsi="Times New Roman" w:cs="Times New Roman"/>
          <w:sz w:val="24"/>
          <w:szCs w:val="24"/>
        </w:rPr>
        <w:t>Krivak</w:t>
      </w:r>
      <w:proofErr w:type="spellEnd"/>
      <w:r w:rsidRPr="003B7C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7C7F">
        <w:rPr>
          <w:rFonts w:ascii="Times New Roman" w:hAnsi="Times New Roman" w:cs="Times New Roman"/>
          <w:sz w:val="24"/>
          <w:szCs w:val="24"/>
        </w:rPr>
        <w:t>Kantura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7C7F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Korita,</w:t>
      </w:r>
    </w:p>
    <w:p w:rsidR="003B7C7F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odvojak Ribnjak, </w:t>
      </w:r>
    </w:p>
    <w:p w:rsidR="003B7C7F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Ul.A.Mihanovića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7C7F" w:rsidRPr="00FE7DE0" w:rsidRDefault="003B7C7F" w:rsidP="003B7C7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Jezero Klanječko </w:t>
      </w:r>
      <w:r w:rsidR="007E4C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22">
        <w:rPr>
          <w:rFonts w:ascii="Times New Roman" w:hAnsi="Times New Roman" w:cs="Times New Roman"/>
          <w:sz w:val="24"/>
          <w:szCs w:val="24"/>
        </w:rPr>
        <w:t>Trnjakov</w:t>
      </w:r>
      <w:proofErr w:type="spellEnd"/>
      <w:r w:rsidR="007E4C22">
        <w:rPr>
          <w:rFonts w:ascii="Times New Roman" w:hAnsi="Times New Roman" w:cs="Times New Roman"/>
          <w:sz w:val="24"/>
          <w:szCs w:val="24"/>
        </w:rPr>
        <w:t xml:space="preserve"> brijeg.</w:t>
      </w:r>
    </w:p>
    <w:p w:rsidR="00935DDC" w:rsidRDefault="00631D0D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</w:t>
      </w:r>
      <w:r w:rsidR="00935DDC" w:rsidRPr="00631D0D">
        <w:rPr>
          <w:rFonts w:ascii="Times New Roman" w:hAnsi="Times New Roman" w:cs="Times New Roman"/>
          <w:sz w:val="24"/>
          <w:szCs w:val="24"/>
        </w:rPr>
        <w:t>nositelj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 prava na nekretninama koje graniče sa</w:t>
      </w:r>
      <w:r>
        <w:rPr>
          <w:rFonts w:ascii="Times New Roman" w:hAnsi="Times New Roman" w:cs="Times New Roman"/>
          <w:sz w:val="24"/>
          <w:szCs w:val="24"/>
        </w:rPr>
        <w:t xml:space="preserve"> gore navedenim nekretninama -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 u naravi </w:t>
      </w:r>
      <w:proofErr w:type="spellStart"/>
      <w:r w:rsidR="00935DDC" w:rsidRPr="00631D0D">
        <w:rPr>
          <w:rFonts w:ascii="Times New Roman" w:hAnsi="Times New Roman" w:cs="Times New Roman"/>
          <w:sz w:val="24"/>
          <w:szCs w:val="24"/>
        </w:rPr>
        <w:t>put</w:t>
      </w:r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7F">
        <w:rPr>
          <w:rFonts w:ascii="Times New Roman" w:hAnsi="Times New Roman" w:cs="Times New Roman"/>
          <w:sz w:val="24"/>
          <w:szCs w:val="24"/>
        </w:rPr>
        <w:t>-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 će se geodetsko snimanje izvedenog stanja pojedinih prometnica vršiti prema slijedećem rasporedu: </w:t>
      </w:r>
    </w:p>
    <w:p w:rsidR="003B7C7F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A9">
        <w:rPr>
          <w:rFonts w:ascii="Times New Roman" w:hAnsi="Times New Roman" w:cs="Times New Roman"/>
          <w:sz w:val="24"/>
          <w:szCs w:val="24"/>
        </w:rPr>
        <w:t>1.</w:t>
      </w:r>
      <w:r w:rsidR="003B7C7F" w:rsidRPr="006F64A9">
        <w:rPr>
          <w:rFonts w:ascii="Times New Roman" w:hAnsi="Times New Roman" w:cs="Times New Roman"/>
          <w:sz w:val="24"/>
          <w:szCs w:val="24"/>
        </w:rPr>
        <w:t xml:space="preserve">Mrzlo Polje –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Ivići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Posavci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21.kolovoza 2017.g.,</w:t>
      </w:r>
    </w:p>
    <w:p w:rsidR="003B7C7F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4A9">
        <w:rPr>
          <w:rFonts w:ascii="Times New Roman" w:hAnsi="Times New Roman" w:cs="Times New Roman"/>
          <w:sz w:val="24"/>
          <w:szCs w:val="24"/>
        </w:rPr>
        <w:t>2.</w:t>
      </w:r>
      <w:r w:rsidR="003B7C7F" w:rsidRPr="006F64A9">
        <w:rPr>
          <w:rFonts w:ascii="Times New Roman" w:hAnsi="Times New Roman" w:cs="Times New Roman"/>
          <w:sz w:val="24"/>
          <w:szCs w:val="24"/>
        </w:rPr>
        <w:t xml:space="preserve">Dubrovčan –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Janđeli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22. kolovoza 2017.g.,</w:t>
      </w:r>
    </w:p>
    <w:p w:rsidR="003B7C7F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7C7F" w:rsidRPr="006F64A9">
        <w:rPr>
          <w:rFonts w:ascii="Times New Roman" w:hAnsi="Times New Roman" w:cs="Times New Roman"/>
          <w:sz w:val="24"/>
          <w:szCs w:val="24"/>
        </w:rPr>
        <w:t xml:space="preserve">Dubrovčan –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Krivak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Kantura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-22. kolovoza 2017.g.,</w:t>
      </w:r>
    </w:p>
    <w:p w:rsidR="003B7C7F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Korita – 23. kolovoza 2017.g.,</w:t>
      </w:r>
    </w:p>
    <w:p w:rsidR="003B7C7F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3B7C7F" w:rsidRPr="006F64A9">
        <w:rPr>
          <w:rFonts w:ascii="Times New Roman" w:hAnsi="Times New Roman" w:cs="Times New Roman"/>
          <w:sz w:val="24"/>
          <w:szCs w:val="24"/>
        </w:rPr>
        <w:t>Dubrovčan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odvojak Ribnjak - 24. i 25. kolovoza 2017.g.,  </w:t>
      </w:r>
    </w:p>
    <w:p w:rsidR="00FE7DE0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E7DE0" w:rsidRPr="006F64A9">
        <w:rPr>
          <w:rFonts w:ascii="Times New Roman" w:hAnsi="Times New Roman" w:cs="Times New Roman"/>
          <w:sz w:val="24"/>
          <w:szCs w:val="24"/>
        </w:rPr>
        <w:t xml:space="preserve">Ul.A.Mihanovića u </w:t>
      </w:r>
      <w:proofErr w:type="spellStart"/>
      <w:r w:rsidR="00FE7DE0" w:rsidRPr="006F64A9">
        <w:rPr>
          <w:rFonts w:ascii="Times New Roman" w:hAnsi="Times New Roman" w:cs="Times New Roman"/>
          <w:sz w:val="24"/>
          <w:szCs w:val="24"/>
        </w:rPr>
        <w:t>V.Trgovišću</w:t>
      </w:r>
      <w:proofErr w:type="spellEnd"/>
      <w:r w:rsidR="003B7C7F" w:rsidRPr="006F64A9">
        <w:rPr>
          <w:rFonts w:ascii="Times New Roman" w:hAnsi="Times New Roman" w:cs="Times New Roman"/>
          <w:sz w:val="24"/>
          <w:szCs w:val="24"/>
        </w:rPr>
        <w:t xml:space="preserve"> – 24. i 25. kolovoza 2017.g.</w:t>
      </w:r>
      <w:r w:rsidR="00FE7DE0" w:rsidRPr="006F64A9">
        <w:rPr>
          <w:rFonts w:ascii="Times New Roman" w:hAnsi="Times New Roman" w:cs="Times New Roman"/>
          <w:sz w:val="24"/>
          <w:szCs w:val="24"/>
        </w:rPr>
        <w:t>,</w:t>
      </w:r>
      <w:r w:rsidR="003B7C7F" w:rsidRPr="006F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DE0" w:rsidRPr="006F64A9" w:rsidRDefault="006F64A9" w:rsidP="006F64A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E7DE0" w:rsidRPr="006F64A9">
        <w:rPr>
          <w:rFonts w:ascii="Times New Roman" w:hAnsi="Times New Roman" w:cs="Times New Roman"/>
          <w:sz w:val="24"/>
          <w:szCs w:val="24"/>
        </w:rPr>
        <w:t xml:space="preserve">Jezero Klanječko </w:t>
      </w:r>
      <w:r w:rsidR="007E4C22">
        <w:rPr>
          <w:rFonts w:ascii="Times New Roman" w:hAnsi="Times New Roman" w:cs="Times New Roman"/>
          <w:sz w:val="24"/>
          <w:szCs w:val="24"/>
        </w:rPr>
        <w:t>–</w:t>
      </w:r>
      <w:r w:rsidR="00FE7DE0" w:rsidRPr="006F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C22">
        <w:rPr>
          <w:rFonts w:ascii="Times New Roman" w:hAnsi="Times New Roman" w:cs="Times New Roman"/>
          <w:sz w:val="24"/>
          <w:szCs w:val="24"/>
        </w:rPr>
        <w:t>Trnjakov</w:t>
      </w:r>
      <w:proofErr w:type="spellEnd"/>
      <w:r w:rsidR="007E4C22">
        <w:rPr>
          <w:rFonts w:ascii="Times New Roman" w:hAnsi="Times New Roman" w:cs="Times New Roman"/>
          <w:sz w:val="24"/>
          <w:szCs w:val="24"/>
        </w:rPr>
        <w:t xml:space="preserve"> brijeg - </w:t>
      </w:r>
      <w:r w:rsidR="003B7C7F" w:rsidRPr="006F64A9">
        <w:rPr>
          <w:rFonts w:ascii="Times New Roman" w:hAnsi="Times New Roman" w:cs="Times New Roman"/>
          <w:sz w:val="24"/>
          <w:szCs w:val="24"/>
        </w:rPr>
        <w:t>24. i 25. kolovoza 2017.g.,</w:t>
      </w:r>
    </w:p>
    <w:p w:rsidR="00631D0D" w:rsidRDefault="00631D0D" w:rsidP="0093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D0D" w:rsidRDefault="00631D0D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</w:rPr>
        <w:t>Snimanjem se obuhvaća izvedeni kolnik, nasipi, usjeci, odvodni cestovni jarci i ostali dijelovi koji čine prometnicu, te granice katastarskih čestica uz prometnicu.</w:t>
      </w:r>
    </w:p>
    <w:p w:rsidR="006F64A9" w:rsidRDefault="006F64A9" w:rsidP="0093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A9" w:rsidRPr="00631D0D" w:rsidRDefault="006F64A9" w:rsidP="00935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OPIS DIONICA: 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6F64A9">
        <w:rPr>
          <w:rFonts w:ascii="Times New Roman" w:hAnsi="Times New Roman" w:cs="Times New Roman"/>
          <w:sz w:val="24"/>
          <w:szCs w:val="24"/>
        </w:rPr>
        <w:t xml:space="preserve"> </w:t>
      </w:r>
      <w:r w:rsidRPr="006F64A9">
        <w:rPr>
          <w:rFonts w:ascii="Times New Roman" w:hAnsi="Times New Roman" w:cs="Times New Roman"/>
          <w:b/>
          <w:sz w:val="24"/>
          <w:szCs w:val="24"/>
        </w:rPr>
        <w:t xml:space="preserve">Mrzlo Polje –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Ivići</w:t>
      </w:r>
      <w:proofErr w:type="spellEnd"/>
      <w:r w:rsidRPr="006F64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Posavci</w:t>
      </w:r>
      <w:proofErr w:type="spellEnd"/>
      <w:r w:rsidRPr="006F64A9">
        <w:rPr>
          <w:rFonts w:ascii="Times New Roman" w:hAnsi="Times New Roman" w:cs="Times New Roman"/>
          <w:sz w:val="24"/>
          <w:szCs w:val="24"/>
        </w:rPr>
        <w:t xml:space="preserve"> 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2028, 1841, 2026/1, 1742, 1740/2, 1744/2, 1744/3, 1731, 1730, 1729/2, 1746/3, 1729/1, 1727, 1746/2, 1393/2, 1385/9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560 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- 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1843/4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Cijelom svojom dužinom omeđena je zelenim površinama (u prvom dijelu šumom, a drugom oranicama). Prometnica je dijelom asfaltirana, a dijelom makadam.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  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1385/9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kod kućnog broj</w:t>
      </w:r>
      <w:r w:rsidR="004941BD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Mrzlo Polje 43.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 2</w:t>
      </w:r>
      <w:r w:rsidRPr="006F64A9">
        <w:rPr>
          <w:rFonts w:ascii="Times New Roman" w:hAnsi="Times New Roman" w:cs="Times New Roman"/>
          <w:b/>
          <w:color w:val="000000"/>
          <w:sz w:val="24"/>
          <w:szCs w:val="24"/>
          <w:lang w:eastAsia="hr-HR"/>
        </w:rPr>
        <w:t>.  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Dubrovčan</w:t>
      </w:r>
      <w:proofErr w:type="spellEnd"/>
      <w:r w:rsidRPr="006F64A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Janđeli</w:t>
      </w:r>
      <w:proofErr w:type="spellEnd"/>
      <w:r w:rsidRPr="006F64A9">
        <w:rPr>
          <w:rFonts w:ascii="Times New Roman" w:hAnsi="Times New Roman" w:cs="Times New Roman"/>
          <w:sz w:val="24"/>
          <w:szCs w:val="24"/>
        </w:rPr>
        <w:t xml:space="preserve"> 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 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909/3, 906/4, 906/3, 906/2, 909/4, 907, 908/1, 909/6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130 m  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- 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2040/1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Najvećim dijelom omeđena je objektima. Posjedi uz prometnicu većim dijelom su omeđeni ogradama. Kolnik je makadam. 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  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909/6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kod kućnog broja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30.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sz w:val="24"/>
          <w:szCs w:val="24"/>
        </w:rPr>
        <w:t>3.</w:t>
      </w:r>
      <w:r w:rsidRPr="006F64A9">
        <w:rPr>
          <w:rFonts w:ascii="Times New Roman" w:hAnsi="Times New Roman" w:cs="Times New Roman"/>
          <w:b/>
          <w:sz w:val="24"/>
          <w:szCs w:val="24"/>
        </w:rPr>
        <w:t xml:space="preserve">Dubrovčan –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Krivak</w:t>
      </w:r>
      <w:proofErr w:type="spellEnd"/>
      <w:r w:rsidRPr="006F64A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Kantura</w:t>
      </w:r>
      <w:proofErr w:type="spellEnd"/>
      <w:r w:rsidRPr="006F64A9">
        <w:rPr>
          <w:rFonts w:ascii="Times New Roman" w:hAnsi="Times New Roman" w:cs="Times New Roman"/>
          <w:sz w:val="24"/>
          <w:szCs w:val="24"/>
        </w:rPr>
        <w:t xml:space="preserve"> -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693/6, 693/8, 693/7, 693/5, 693/10, 693/9, 693/11, 695/6, 675, 674, 670, 669, 668/3, 668/1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 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630 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- prometnica započinje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693/6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kod kućnog broja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89. Kolnik je makadam. Najvećim dijelom prometnica je omeđena zelenim površinama, a manjim dijelom objektima (na početku i kraju prometnice).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 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668/3 i 668/1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Dubrovčan</w:t>
      </w:r>
      <w:proofErr w:type="spellEnd"/>
      <w:r w:rsidRPr="006F64A9">
        <w:rPr>
          <w:rFonts w:ascii="Times New Roman" w:hAnsi="Times New Roman" w:cs="Times New Roman"/>
          <w:b/>
          <w:sz w:val="24"/>
          <w:szCs w:val="24"/>
        </w:rPr>
        <w:t xml:space="preserve"> – Korita</w:t>
      </w:r>
      <w:r w:rsidRPr="006F64A9">
        <w:rPr>
          <w:rFonts w:ascii="Times New Roman" w:hAnsi="Times New Roman" w:cs="Times New Roman"/>
          <w:sz w:val="24"/>
          <w:szCs w:val="24"/>
        </w:rPr>
        <w:t xml:space="preserve"> –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994/2, 994/1, 998/1, 998/8, 998/9, 1040/67, 1040/66, 1040/32, 1002/1, 1040/13, 1040/73, 1005/1, 1040/10, 1040/71, 1040/9, 1040/97, 1040/96, 1040/6, 1024/3, 1019/6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 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1100m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- 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2040/1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Najvećim dijelom omeđena je zelenim površinama. Kolnik je makadam. 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1019/4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kod kućnog broja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5.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Dubrovčan</w:t>
      </w:r>
      <w:proofErr w:type="spellEnd"/>
      <w:r w:rsidRPr="006F64A9">
        <w:rPr>
          <w:rFonts w:ascii="Times New Roman" w:hAnsi="Times New Roman" w:cs="Times New Roman"/>
          <w:b/>
          <w:sz w:val="24"/>
          <w:szCs w:val="24"/>
        </w:rPr>
        <w:t xml:space="preserve"> – odvojak Ribnjak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 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303/14, 303/13, 303/19, 301/2, 302, 290/10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370 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- 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2040/1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kod kućnog broja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171. Kolnik je makadam. Prometnica je omeđena zelenim površinama i objektima. Posjedi koji graniče sa prometnicom većim dijelom su        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 omeđeni ogradama i trajnim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međnim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oznakama. Prometnica 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290/2 k.o.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kod kućnog broja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Dubrovčan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169F.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sz w:val="24"/>
          <w:szCs w:val="24"/>
        </w:rPr>
        <w:t xml:space="preserve">6. </w:t>
      </w:r>
      <w:r w:rsidRPr="006F64A9">
        <w:rPr>
          <w:rFonts w:ascii="Times New Roman" w:hAnsi="Times New Roman" w:cs="Times New Roman"/>
          <w:b/>
          <w:sz w:val="24"/>
          <w:szCs w:val="24"/>
        </w:rPr>
        <w:t xml:space="preserve">Ul.A.Mihanovića u </w:t>
      </w:r>
      <w:proofErr w:type="spellStart"/>
      <w:r w:rsidRPr="006F64A9">
        <w:rPr>
          <w:rFonts w:ascii="Times New Roman" w:hAnsi="Times New Roman" w:cs="Times New Roman"/>
          <w:b/>
          <w:sz w:val="24"/>
          <w:szCs w:val="24"/>
        </w:rPr>
        <w:t>V.Trgovišću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- 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600/3, 603/2, 600/5, 600/6, 593/7, 599/3, 593/1, 591/1, 585, 586/1, 588/9, 588/8 k.o. Veliko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, 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400 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- 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2111/1 k.o. Veliko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kod kućnog broja Ulica Antuna Mihanovića 12. Na početku prometnice kolnik je asfalt, a najvećim dijelom je makadam. Prometnica je omeđena zelenim površinama. 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 Završava kod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588/8 k.o. Veliko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Trgovišće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kod kućnog broja Ulica Antuna Mihanovića 18.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sz w:val="24"/>
          <w:szCs w:val="24"/>
        </w:rPr>
        <w:t xml:space="preserve">7. </w:t>
      </w:r>
      <w:r w:rsidRPr="006F64A9">
        <w:rPr>
          <w:rFonts w:ascii="Times New Roman" w:hAnsi="Times New Roman" w:cs="Times New Roman"/>
          <w:b/>
          <w:sz w:val="24"/>
          <w:szCs w:val="24"/>
        </w:rPr>
        <w:t>Jezero Klanječko</w:t>
      </w:r>
      <w:r w:rsidR="007E4C2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–</w:t>
      </w:r>
      <w:proofErr w:type="spellStart"/>
      <w:r w:rsidR="007E4C2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Trnjakov</w:t>
      </w:r>
      <w:proofErr w:type="spellEnd"/>
      <w:r w:rsidR="007E4C22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brijeg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- cesta prolazi kroz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355/2, 355/11, 355/9, 355/5, 355/12, 355/13, 355/14 k.o. Jezero Klanječko, u dužini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cca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200 m</w:t>
      </w:r>
    </w:p>
    <w:p w:rsidR="006F64A9" w:rsidRPr="006F64A9" w:rsidRDefault="006F64A9" w:rsidP="006F6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    - prometnica započinje okomito na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1478 k.o. Jezero Klanječko, kod kućnog broja Ulica K.Š.Đalskog 29. Kolnik je makadam. Najvećim dijelom omeđena je objektima. Prometnica se pruža od istoka prema zapadu. Kada prometnica</w:t>
      </w:r>
      <w:r w:rsidR="00A013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 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dolazi do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. 355/11, jedan se odvojak  pruža prema sjeveru do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355/16 k.o. Jez</w:t>
      </w:r>
      <w:r w:rsidR="00A013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ero Klanječko, do kućnog broja u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lica K.Š.Đalskog 51, a drugi odvojak nastavlja prema zapadu do </w:t>
      </w:r>
      <w:proofErr w:type="spellStart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kčbr</w:t>
      </w:r>
      <w:proofErr w:type="spellEnd"/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355/13 k.o. Jezero Klanječko, odnosno</w:t>
      </w:r>
      <w:r w:rsidR="00A013D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F64A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do kućnog broja Ulica K.Š.Đalskog 41.</w:t>
      </w:r>
    </w:p>
    <w:p w:rsidR="00935DDC" w:rsidRPr="00631D0D" w:rsidRDefault="00935DDC" w:rsidP="00935D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DDC" w:rsidRPr="00631D0D" w:rsidRDefault="00935DDC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  <w:u w:val="single"/>
        </w:rPr>
        <w:t>Podaci o ovlaštenom inženjeru koji u svojstvu ovlaštene osobe izrađuje geodetski elaborat:</w:t>
      </w:r>
      <w:r w:rsidRPr="00631D0D">
        <w:rPr>
          <w:rFonts w:ascii="Times New Roman" w:hAnsi="Times New Roman" w:cs="Times New Roman"/>
          <w:sz w:val="24"/>
          <w:szCs w:val="24"/>
        </w:rPr>
        <w:t xml:space="preserve"> Marijan Golub, mag.ing.geod, ovlašteni inženjer geodezije, GEOTOPO d.o.o. za geodeziju, trgovinu i usluge, Velika </w:t>
      </w:r>
      <w:proofErr w:type="spellStart"/>
      <w:r w:rsidRPr="00631D0D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631D0D">
        <w:rPr>
          <w:rFonts w:ascii="Times New Roman" w:hAnsi="Times New Roman" w:cs="Times New Roman"/>
          <w:sz w:val="24"/>
          <w:szCs w:val="24"/>
        </w:rPr>
        <w:t xml:space="preserve"> 141, 49000 Krapina.</w:t>
      </w:r>
    </w:p>
    <w:p w:rsidR="00935DDC" w:rsidRPr="009F6066" w:rsidRDefault="00935DDC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 w:rsidRPr="009F6066">
        <w:rPr>
          <w:rFonts w:ascii="Times New Roman" w:hAnsi="Times New Roman" w:cs="Times New Roman"/>
          <w:sz w:val="24"/>
          <w:szCs w:val="24"/>
          <w:u w:val="single"/>
        </w:rPr>
        <w:t>Obilježavanje granice zemljišta:</w:t>
      </w:r>
      <w:r w:rsidRPr="009F6066">
        <w:rPr>
          <w:rFonts w:ascii="Times New Roman" w:hAnsi="Times New Roman" w:cs="Times New Roman"/>
          <w:sz w:val="24"/>
          <w:szCs w:val="24"/>
        </w:rPr>
        <w:t xml:space="preserve"> </w:t>
      </w:r>
      <w:r w:rsidR="009F6066" w:rsidRPr="009F6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obilježavanje granica zemljišta na kojem su izgrađene ceste  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sa pripadajućim dijelovima (bankina, odvodnja i sl.) izvršit će se </w:t>
      </w:r>
      <w:r w:rsidR="009F6066" w:rsidRPr="009F60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uz stručnu pomoć ovlaštenog inženjera geodezije koji brine da lomne granice zemljišta budu ispravno stabilizirane i obilježene. </w:t>
      </w:r>
      <w:r w:rsidR="009F6066" w:rsidRPr="009F6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5DDC" w:rsidRPr="00631D0D" w:rsidRDefault="006F64A9" w:rsidP="00935D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F64A9">
        <w:rPr>
          <w:rFonts w:ascii="Times New Roman" w:hAnsi="Times New Roman" w:cs="Times New Roman"/>
          <w:b/>
          <w:sz w:val="24"/>
          <w:szCs w:val="24"/>
        </w:rPr>
        <w:t>ana 02.listopada 2017.g.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3DE">
        <w:rPr>
          <w:rFonts w:ascii="Times New Roman" w:hAnsi="Times New Roman" w:cs="Times New Roman"/>
          <w:sz w:val="24"/>
          <w:szCs w:val="24"/>
        </w:rPr>
        <w:t xml:space="preserve"> u vremenu od 09,00 do 12,00</w:t>
      </w:r>
      <w:r w:rsidRPr="00631D0D">
        <w:rPr>
          <w:rFonts w:ascii="Times New Roman" w:hAnsi="Times New Roman" w:cs="Times New Roman"/>
          <w:sz w:val="24"/>
          <w:szCs w:val="24"/>
        </w:rPr>
        <w:t xml:space="preserve"> </w:t>
      </w:r>
      <w:r w:rsidR="00A013DE">
        <w:rPr>
          <w:rFonts w:ascii="Times New Roman" w:hAnsi="Times New Roman" w:cs="Times New Roman"/>
          <w:sz w:val="24"/>
          <w:szCs w:val="24"/>
        </w:rPr>
        <w:t xml:space="preserve"> 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 sati, </w:t>
      </w:r>
      <w:r w:rsidR="00356CC7">
        <w:rPr>
          <w:rFonts w:ascii="Times New Roman" w:hAnsi="Times New Roman" w:cs="Times New Roman"/>
          <w:sz w:val="24"/>
          <w:szCs w:val="24"/>
        </w:rPr>
        <w:t xml:space="preserve"> u sjedištu  tvrtke </w:t>
      </w:r>
      <w:r w:rsidR="00356CC7">
        <w:rPr>
          <w:rFonts w:ascii="Arial" w:hAnsi="Arial" w:cs="Arial"/>
          <w:color w:val="000000"/>
          <w:sz w:val="19"/>
          <w:szCs w:val="19"/>
        </w:rPr>
        <w:t xml:space="preserve">  </w:t>
      </w:r>
      <w:proofErr w:type="spellStart"/>
      <w:r w:rsidR="00356CC7" w:rsidRPr="00356CC7">
        <w:rPr>
          <w:rFonts w:ascii="Times New Roman" w:hAnsi="Times New Roman" w:cs="Times New Roman"/>
          <w:color w:val="000000"/>
          <w:sz w:val="24"/>
          <w:szCs w:val="24"/>
        </w:rPr>
        <w:t>Geotopo</w:t>
      </w:r>
      <w:proofErr w:type="spellEnd"/>
      <w:r w:rsidR="00356CC7" w:rsidRPr="00356CC7">
        <w:rPr>
          <w:rFonts w:ascii="Times New Roman" w:hAnsi="Times New Roman" w:cs="Times New Roman"/>
          <w:color w:val="000000"/>
          <w:sz w:val="24"/>
          <w:szCs w:val="24"/>
        </w:rPr>
        <w:t xml:space="preserve"> d.o.o., K.Š.Đalskog 4, Zabok</w:t>
      </w:r>
      <w:r w:rsidR="00356C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35DDC" w:rsidRPr="00356CC7">
        <w:rPr>
          <w:rFonts w:ascii="Times New Roman" w:hAnsi="Times New Roman" w:cs="Times New Roman"/>
          <w:sz w:val="24"/>
          <w:szCs w:val="24"/>
        </w:rPr>
        <w:t xml:space="preserve"> 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nositelji prava na zemljištima koja graniče neposredno uz zemljište na kojem </w:t>
      </w:r>
      <w:r w:rsidR="00356CC7">
        <w:rPr>
          <w:rFonts w:ascii="Times New Roman" w:hAnsi="Times New Roman" w:cs="Times New Roman"/>
          <w:sz w:val="24"/>
          <w:szCs w:val="24"/>
        </w:rPr>
        <w:t>su  izvedene ceste</w:t>
      </w:r>
      <w:r w:rsidR="00935DDC" w:rsidRPr="00631D0D">
        <w:rPr>
          <w:rFonts w:ascii="Times New Roman" w:hAnsi="Times New Roman" w:cs="Times New Roman"/>
          <w:sz w:val="24"/>
          <w:szCs w:val="24"/>
        </w:rPr>
        <w:t>, moći će izvršiti uvid u geodetski elaborat izvedenog stanja, te zatražiti eventualna dodatna pojašnjenja ovlaštenog inženjera geodezije</w:t>
      </w:r>
      <w:r w:rsidR="00356CC7">
        <w:rPr>
          <w:rFonts w:ascii="Times New Roman" w:hAnsi="Times New Roman" w:cs="Times New Roman"/>
          <w:sz w:val="24"/>
          <w:szCs w:val="24"/>
        </w:rPr>
        <w:t xml:space="preserve">. </w:t>
      </w:r>
      <w:r w:rsidR="00935DDC" w:rsidRPr="00631D0D">
        <w:rPr>
          <w:rFonts w:ascii="Times New Roman" w:hAnsi="Times New Roman" w:cs="Times New Roman"/>
          <w:sz w:val="24"/>
          <w:szCs w:val="24"/>
        </w:rPr>
        <w:t xml:space="preserve"> </w:t>
      </w:r>
      <w:r w:rsidR="00356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DC" w:rsidRPr="00631D0D" w:rsidRDefault="00935DDC" w:rsidP="00935DDC">
      <w:pPr>
        <w:rPr>
          <w:rFonts w:ascii="Times New Roman" w:hAnsi="Times New Roman" w:cs="Times New Roman"/>
          <w:sz w:val="24"/>
          <w:szCs w:val="24"/>
        </w:rPr>
      </w:pPr>
    </w:p>
    <w:p w:rsidR="00935DDC" w:rsidRPr="00631D0D" w:rsidRDefault="00935DDC" w:rsidP="00935DDC">
      <w:pPr>
        <w:rPr>
          <w:rFonts w:ascii="Times New Roman" w:hAnsi="Times New Roman" w:cs="Times New Roman"/>
          <w:sz w:val="24"/>
          <w:szCs w:val="24"/>
        </w:rPr>
      </w:pPr>
    </w:p>
    <w:p w:rsidR="00935DDC" w:rsidRPr="00631D0D" w:rsidRDefault="00935DDC" w:rsidP="00935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OPĆINSKI NAČELNIK</w:t>
      </w:r>
    </w:p>
    <w:p w:rsidR="00935DDC" w:rsidRPr="00631D0D" w:rsidRDefault="00935DDC" w:rsidP="00935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F606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1D0D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631D0D">
        <w:rPr>
          <w:rFonts w:ascii="Times New Roman" w:hAnsi="Times New Roman" w:cs="Times New Roman"/>
          <w:sz w:val="24"/>
          <w:szCs w:val="24"/>
        </w:rPr>
        <w:t>Greblički</w:t>
      </w:r>
      <w:proofErr w:type="spellEnd"/>
      <w:r w:rsidR="009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DDC" w:rsidRPr="00631D0D" w:rsidRDefault="00935DDC" w:rsidP="00935DDC">
      <w:pPr>
        <w:rPr>
          <w:rFonts w:ascii="Times New Roman" w:hAnsi="Times New Roman" w:cs="Times New Roman"/>
          <w:sz w:val="24"/>
          <w:szCs w:val="24"/>
        </w:rPr>
      </w:pPr>
    </w:p>
    <w:p w:rsidR="00A96972" w:rsidRPr="00631D0D" w:rsidRDefault="00A96972">
      <w:pPr>
        <w:rPr>
          <w:rFonts w:ascii="Times New Roman" w:hAnsi="Times New Roman" w:cs="Times New Roman"/>
          <w:sz w:val="24"/>
          <w:szCs w:val="24"/>
        </w:rPr>
      </w:pPr>
    </w:p>
    <w:sectPr w:rsidR="00A96972" w:rsidRPr="0063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018C"/>
    <w:multiLevelType w:val="hybridMultilevel"/>
    <w:tmpl w:val="8528F8F6"/>
    <w:lvl w:ilvl="0" w:tplc="44EA3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F85A19"/>
    <w:multiLevelType w:val="hybridMultilevel"/>
    <w:tmpl w:val="8528F8F6"/>
    <w:lvl w:ilvl="0" w:tplc="44EA3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DA09D4"/>
    <w:multiLevelType w:val="hybridMultilevel"/>
    <w:tmpl w:val="8528F8F6"/>
    <w:lvl w:ilvl="0" w:tplc="44EA3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C"/>
    <w:rsid w:val="00356CC7"/>
    <w:rsid w:val="003B7C7F"/>
    <w:rsid w:val="004941BD"/>
    <w:rsid w:val="00631D0D"/>
    <w:rsid w:val="006F64A9"/>
    <w:rsid w:val="007E4C22"/>
    <w:rsid w:val="008F086E"/>
    <w:rsid w:val="00935DDC"/>
    <w:rsid w:val="009F6066"/>
    <w:rsid w:val="00A013DE"/>
    <w:rsid w:val="00A96972"/>
    <w:rsid w:val="00CF718A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D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7DE0"/>
    <w:pPr>
      <w:ind w:left="720"/>
      <w:contextualSpacing/>
    </w:pPr>
  </w:style>
  <w:style w:type="paragraph" w:styleId="Bezproreda">
    <w:name w:val="No Spacing"/>
    <w:uiPriority w:val="1"/>
    <w:qFormat/>
    <w:rsid w:val="006F6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D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E7DE0"/>
    <w:pPr>
      <w:ind w:left="720"/>
      <w:contextualSpacing/>
    </w:pPr>
  </w:style>
  <w:style w:type="paragraph" w:styleId="Bezproreda">
    <w:name w:val="No Spacing"/>
    <w:uiPriority w:val="1"/>
    <w:qFormat/>
    <w:rsid w:val="006F6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9</cp:revision>
  <cp:lastPrinted>2017-07-31T09:17:00Z</cp:lastPrinted>
  <dcterms:created xsi:type="dcterms:W3CDTF">2017-07-28T07:26:00Z</dcterms:created>
  <dcterms:modified xsi:type="dcterms:W3CDTF">2017-07-31T09:21:00Z</dcterms:modified>
</cp:coreProperties>
</file>