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20" w:rsidRDefault="000B0120" w:rsidP="000B0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15E432C3" wp14:editId="6E7C2E5D">
            <wp:extent cx="350357" cy="4428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0" cy="4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20" w:rsidRPr="002E4830" w:rsidRDefault="000B0120" w:rsidP="000B0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0B0120" w:rsidRPr="002E483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0B0120" w:rsidRPr="002E483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0B0120" w:rsidRPr="002E483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OPĆINSKO VIJEĆE</w:t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E483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B0120" w:rsidRPr="00ED798A" w:rsidRDefault="007E0931" w:rsidP="000B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</w:t>
      </w:r>
      <w:r w:rsidR="00F958E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-01/19</w:t>
      </w:r>
      <w:r w:rsidR="000B0120" w:rsidRPr="00ED798A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F958E6">
        <w:rPr>
          <w:rFonts w:ascii="Times New Roman" w:eastAsia="Times New Roman" w:hAnsi="Times New Roman"/>
          <w:sz w:val="24"/>
          <w:szCs w:val="24"/>
          <w:lang w:eastAsia="hr-HR"/>
        </w:rPr>
        <w:t>134</w:t>
      </w:r>
    </w:p>
    <w:p w:rsidR="000B0120" w:rsidRPr="00ED798A" w:rsidRDefault="007E0931" w:rsidP="000B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-19-3</w:t>
      </w:r>
      <w:r w:rsidR="000B0120" w:rsidRPr="00ED798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B0120" w:rsidRPr="002E483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7A32CA">
        <w:rPr>
          <w:rFonts w:ascii="Times New Roman" w:eastAsia="Times New Roman" w:hAnsi="Times New Roman"/>
          <w:sz w:val="24"/>
          <w:szCs w:val="24"/>
          <w:lang w:eastAsia="hr-HR"/>
        </w:rPr>
        <w:t>18.04.2019.</w:t>
      </w:r>
    </w:p>
    <w:p w:rsidR="000B0120" w:rsidRDefault="000B0120" w:rsidP="000B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Pr="002E4830" w:rsidRDefault="000B0120" w:rsidP="000B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Na temelju 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članka 35. Statuta općine Veliko </w:t>
      </w:r>
      <w:proofErr w:type="spellStart"/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Trgovišće</w:t>
      </w:r>
      <w:proofErr w:type="spellEnd"/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(„Služb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eni glasnik KZŽ“ broj: 23/09.,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8/13.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i 6/18.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) Općinsko vijeć</w:t>
      </w:r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e općine Veliko </w:t>
      </w:r>
      <w:proofErr w:type="spellStart"/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 na </w:t>
      </w:r>
      <w:r w:rsidR="007A32CA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12. sjednici održanoj dana 18.travnja</w:t>
      </w:r>
      <w:bookmarkStart w:id="0" w:name="_GoBack"/>
      <w:bookmarkEnd w:id="0"/>
      <w:r w:rsidR="007E0931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   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201</w:t>
      </w:r>
      <w:r w:rsidR="007E0931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>9</w:t>
      </w:r>
      <w:r w:rsidRPr="002E4830">
        <w:rPr>
          <w:rFonts w:ascii="Times New Roman" w:eastAsia="Times New Roman" w:hAnsi="Times New Roman"/>
          <w:color w:val="555555"/>
          <w:sz w:val="24"/>
          <w:szCs w:val="24"/>
          <w:lang w:eastAsia="hr-HR"/>
        </w:rPr>
        <w:t xml:space="preserve">. godine donijelo je   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center"/>
        <w:rPr>
          <w:rFonts w:ascii="Times New Roman" w:eastAsia="Times New Roman" w:hAnsi="Times New Roman"/>
          <w:b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555555"/>
          <w:sz w:val="24"/>
          <w:szCs w:val="24"/>
          <w:lang w:eastAsia="hr-HR"/>
        </w:rPr>
        <w:t>O  D  L  U  K  U</w:t>
      </w:r>
    </w:p>
    <w:p w:rsidR="000B0120" w:rsidRDefault="000B0120" w:rsidP="000B0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Pr="002E4830" w:rsidRDefault="000B0120" w:rsidP="000B0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4830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Usvaja se izvješće o radu u 20</w:t>
      </w:r>
      <w:r w:rsidR="007E0931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davatelja javnih usluga prikupljanja komunalnog otpada na području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tvrtke EKO FLOR PLUS d.o.o.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Oroslavje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Mokrice 180/C.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Izvješće iz točke I čini sastavni dio ove odluke.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PREDSJEDNIK</w:t>
      </w:r>
    </w:p>
    <w:p w:rsidR="000B012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OPĆINSKOG VIJEĆA</w:t>
      </w:r>
    </w:p>
    <w:p w:rsidR="000B0120" w:rsidRPr="002E4830" w:rsidRDefault="000B0120" w:rsidP="000B0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B0120" w:rsidRDefault="000B0120" w:rsidP="000B0120"/>
    <w:p w:rsidR="0033770E" w:rsidRDefault="007A32CA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0"/>
    <w:rsid w:val="000B0120"/>
    <w:rsid w:val="002D7204"/>
    <w:rsid w:val="005A1C8D"/>
    <w:rsid w:val="007A32CA"/>
    <w:rsid w:val="007E0931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2019-03-22T07:03:00Z</dcterms:created>
  <dcterms:modified xsi:type="dcterms:W3CDTF">2019-04-19T05:25:00Z</dcterms:modified>
</cp:coreProperties>
</file>