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AD" w:rsidRPr="003302AD" w:rsidRDefault="003302AD" w:rsidP="003302AD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Calibri" w:hAnsi="Times New Roman" w:cs="Times New Roman"/>
          <w:lang w:eastAsia="hr-HR"/>
        </w:rPr>
        <w:t>REPUBLIKA HRVATSKA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Calibri" w:hAnsi="Times New Roman" w:cs="Times New Roman"/>
          <w:lang w:eastAsia="hr-HR"/>
        </w:rPr>
        <w:t>KRAPINSKO ZAGORSKA ŽUPANIJA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Calibri" w:hAnsi="Times New Roman" w:cs="Times New Roman"/>
          <w:lang w:eastAsia="hr-HR"/>
        </w:rPr>
        <w:t xml:space="preserve">     OPĆINA VELIKO TRGOVIŠĆE 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Calibri" w:hAnsi="Times New Roman" w:cs="Times New Roman"/>
          <w:lang w:eastAsia="hr-HR"/>
        </w:rPr>
        <w:t xml:space="preserve">           OPĆINSKI NAČELNIK</w:t>
      </w:r>
    </w:p>
    <w:p w:rsidR="003302AD" w:rsidRPr="003302AD" w:rsidRDefault="003302AD" w:rsidP="003302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302AD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994BB2">
        <w:rPr>
          <w:rFonts w:ascii="Times New Roman" w:eastAsia="Times New Roman" w:hAnsi="Times New Roman" w:cs="Times New Roman"/>
          <w:lang w:eastAsia="hr-HR"/>
        </w:rPr>
        <w:t>02</w:t>
      </w:r>
      <w:r w:rsidR="000666B2">
        <w:rPr>
          <w:rFonts w:ascii="Times New Roman" w:eastAsia="Times New Roman" w:hAnsi="Times New Roman" w:cs="Times New Roman"/>
          <w:lang w:eastAsia="hr-HR"/>
        </w:rPr>
        <w:t>4</w:t>
      </w:r>
      <w:r w:rsidR="00994BB2">
        <w:rPr>
          <w:rFonts w:ascii="Times New Roman" w:eastAsia="Times New Roman" w:hAnsi="Times New Roman" w:cs="Times New Roman"/>
          <w:lang w:eastAsia="hr-HR"/>
        </w:rPr>
        <w:t>-01/2</w:t>
      </w:r>
      <w:r w:rsidR="000666B2">
        <w:rPr>
          <w:rFonts w:ascii="Times New Roman" w:eastAsia="Times New Roman" w:hAnsi="Times New Roman" w:cs="Times New Roman"/>
          <w:lang w:eastAsia="hr-HR"/>
        </w:rPr>
        <w:t>2</w:t>
      </w:r>
      <w:r w:rsidR="00994BB2">
        <w:rPr>
          <w:rFonts w:ascii="Times New Roman" w:eastAsia="Times New Roman" w:hAnsi="Times New Roman" w:cs="Times New Roman"/>
          <w:lang w:eastAsia="hr-HR"/>
        </w:rPr>
        <w:t>-01/1</w:t>
      </w:r>
      <w:r w:rsidR="000666B2">
        <w:rPr>
          <w:rFonts w:ascii="Times New Roman" w:eastAsia="Times New Roman" w:hAnsi="Times New Roman" w:cs="Times New Roman"/>
          <w:lang w:eastAsia="hr-HR"/>
        </w:rPr>
        <w:t>9</w:t>
      </w:r>
      <w:r w:rsidRPr="003302AD">
        <w:rPr>
          <w:rFonts w:ascii="Times New Roman" w:eastAsia="Times New Roman" w:hAnsi="Times New Roman" w:cs="Times New Roman"/>
          <w:lang w:eastAsia="hr-HR"/>
        </w:rPr>
        <w:tab/>
      </w:r>
      <w:r w:rsidRPr="003302AD">
        <w:rPr>
          <w:rFonts w:ascii="Times New Roman" w:eastAsia="Times New Roman" w:hAnsi="Times New Roman" w:cs="Times New Roman"/>
          <w:lang w:eastAsia="hr-HR"/>
        </w:rPr>
        <w:tab/>
      </w:r>
      <w:r w:rsidRPr="003302AD">
        <w:rPr>
          <w:rFonts w:ascii="Times New Roman" w:eastAsia="Times New Roman" w:hAnsi="Times New Roman" w:cs="Times New Roman"/>
          <w:lang w:eastAsia="hr-HR"/>
        </w:rPr>
        <w:tab/>
      </w:r>
      <w:r w:rsidRPr="003302AD">
        <w:rPr>
          <w:rFonts w:ascii="Times New Roman" w:eastAsia="Times New Roman" w:hAnsi="Times New Roman" w:cs="Times New Roman"/>
          <w:lang w:eastAsia="hr-HR"/>
        </w:rPr>
        <w:tab/>
        <w:t xml:space="preserve"> </w:t>
      </w:r>
      <w:r w:rsidR="004715A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3628D" w:rsidRPr="005D491F">
        <w:rPr>
          <w:rFonts w:ascii="Times New Roman" w:eastAsia="Times New Roman" w:hAnsi="Times New Roman"/>
        </w:rPr>
        <w:tab/>
      </w:r>
      <w:r w:rsidR="00994BB2">
        <w:rPr>
          <w:rFonts w:ascii="Times New Roman" w:eastAsia="Times New Roman" w:hAnsi="Times New Roman"/>
          <w:b/>
        </w:rPr>
        <w:t xml:space="preserve"> </w:t>
      </w:r>
    </w:p>
    <w:p w:rsidR="003302AD" w:rsidRPr="003302AD" w:rsidRDefault="009A48D6" w:rsidP="003302A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UR.BROJ:</w:t>
      </w:r>
      <w:r w:rsidR="000666B2">
        <w:rPr>
          <w:rFonts w:ascii="Times New Roman" w:eastAsia="Times New Roman" w:hAnsi="Times New Roman" w:cs="Times New Roman"/>
          <w:lang w:eastAsia="hr-HR"/>
        </w:rPr>
        <w:t>2140-30-01/05-22-02</w:t>
      </w:r>
    </w:p>
    <w:p w:rsidR="003302AD" w:rsidRPr="003302AD" w:rsidRDefault="003302AD" w:rsidP="003302AD">
      <w:pPr>
        <w:spacing w:after="0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 xml:space="preserve">Veliko Trgovišće, </w:t>
      </w:r>
      <w:r w:rsidR="00FD1C6F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  <w:r w:rsidR="00072E9B">
        <w:rPr>
          <w:rFonts w:ascii="Times New Roman" w:eastAsia="Times New Roman" w:hAnsi="Times New Roman" w:cs="Times New Roman"/>
        </w:rPr>
        <w:t>7.05.2022</w:t>
      </w:r>
      <w:r w:rsidRPr="003302AD">
        <w:rPr>
          <w:rFonts w:ascii="Times New Roman" w:eastAsia="Times New Roman" w:hAnsi="Times New Roman" w:cs="Times New Roman"/>
        </w:rPr>
        <w:t xml:space="preserve">.g.                                                     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ab/>
        <w:t xml:space="preserve">Na temelju članka 74. stavak 1. Zakona o komunalnom gospodarstvu </w:t>
      </w:r>
      <w:r w:rsidRPr="003302AD">
        <w:rPr>
          <w:rFonts w:ascii="Times New Roman" w:eastAsia="Times New Roman" w:hAnsi="Times New Roman" w:cs="Times New Roman"/>
          <w:lang w:eastAsia="hr-HR"/>
        </w:rPr>
        <w:t>(„Narodne novine“ bro</w:t>
      </w:r>
      <w:r w:rsidR="00994BB2">
        <w:rPr>
          <w:rFonts w:ascii="Times New Roman" w:eastAsia="Times New Roman" w:hAnsi="Times New Roman" w:cs="Times New Roman"/>
          <w:lang w:eastAsia="hr-HR"/>
        </w:rPr>
        <w:t xml:space="preserve">j: </w:t>
      </w:r>
      <w:r w:rsidR="00994BB2" w:rsidRPr="00994BB2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 i 110/18.-Odluka USRH i 32/20.</w:t>
      </w:r>
      <w:r w:rsidRPr="00994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</w:t>
      </w:r>
      <w:r w:rsidRPr="00994BB2">
        <w:rPr>
          <w:rFonts w:ascii="Times New Roman" w:eastAsia="Times New Roman" w:hAnsi="Times New Roman" w:cs="Times New Roman"/>
          <w:sz w:val="24"/>
          <w:szCs w:val="24"/>
        </w:rPr>
        <w:t xml:space="preserve"> i članka 49. Statuta općine Veliko Trgovišće</w:t>
      </w:r>
      <w:r w:rsidRPr="003302AD">
        <w:rPr>
          <w:rFonts w:ascii="Times New Roman" w:eastAsia="Times New Roman" w:hAnsi="Times New Roman" w:cs="Times New Roman"/>
        </w:rPr>
        <w:t xml:space="preserve"> </w:t>
      </w:r>
      <w:r w:rsidR="00E406D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r w:rsidR="00E406D5" w:rsidRPr="009A492D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994BB2" w:rsidRPr="00A0430F">
        <w:rPr>
          <w:rFonts w:ascii="Times New Roman" w:eastAsia="Times New Roman" w:hAnsi="Times New Roman"/>
          <w:sz w:val="24"/>
          <w:szCs w:val="24"/>
          <w:lang w:eastAsia="hr-HR"/>
        </w:rPr>
        <w:t>(„Službeni glasnik KZŽ“ broj: 23/09, 8/13, 06/18, 17/20,  8/21.</w:t>
      </w:r>
      <w:r w:rsidR="000666B2">
        <w:rPr>
          <w:rFonts w:ascii="Times New Roman" w:eastAsia="Times New Roman" w:hAnsi="Times New Roman"/>
          <w:sz w:val="24"/>
          <w:szCs w:val="24"/>
          <w:lang w:eastAsia="hr-HR"/>
        </w:rPr>
        <w:t xml:space="preserve"> i 30/21</w:t>
      </w:r>
      <w:r w:rsidR="000666B2" w:rsidRPr="00A0430F">
        <w:rPr>
          <w:rFonts w:ascii="Times New Roman" w:eastAsia="Times New Roman" w:hAnsi="Times New Roman"/>
          <w:sz w:val="24"/>
          <w:szCs w:val="24"/>
          <w:lang w:eastAsia="hr-HR"/>
        </w:rPr>
        <w:t>-proč.tekst</w:t>
      </w:r>
      <w:r w:rsidR="00994BB2" w:rsidRPr="00A0430F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E406D5"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3302AD">
        <w:rPr>
          <w:rFonts w:ascii="Times New Roman" w:eastAsia="Times New Roman" w:hAnsi="Times New Roman" w:cs="Times New Roman"/>
        </w:rPr>
        <w:t>Općinski načelnik općine Veliko Trgovišće podnosi slijedeće</w:t>
      </w:r>
    </w:p>
    <w:p w:rsidR="003302AD" w:rsidRPr="003302AD" w:rsidRDefault="003302AD" w:rsidP="003302AD">
      <w:pPr>
        <w:spacing w:after="0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302AD">
        <w:rPr>
          <w:rFonts w:ascii="Times New Roman" w:eastAsia="Times New Roman" w:hAnsi="Times New Roman" w:cs="Times New Roman"/>
          <w:b/>
        </w:rPr>
        <w:t>I Z V J E Š Ć E</w:t>
      </w: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302AD">
        <w:rPr>
          <w:rFonts w:ascii="Times New Roman" w:eastAsia="Times New Roman" w:hAnsi="Times New Roman" w:cs="Times New Roman"/>
          <w:b/>
        </w:rPr>
        <w:t>I</w:t>
      </w: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ab/>
        <w:t>Sukladno iskazanom po Godišnjem izvješta</w:t>
      </w:r>
      <w:r w:rsidR="00994BB2">
        <w:rPr>
          <w:rFonts w:ascii="Times New Roman" w:eastAsia="Times New Roman" w:hAnsi="Times New Roman" w:cs="Times New Roman"/>
        </w:rPr>
        <w:t>ju o izvršenju  Proračuna za 202</w:t>
      </w:r>
      <w:r w:rsidR="000666B2">
        <w:rPr>
          <w:rFonts w:ascii="Times New Roman" w:eastAsia="Times New Roman" w:hAnsi="Times New Roman" w:cs="Times New Roman"/>
        </w:rPr>
        <w:t>1</w:t>
      </w:r>
      <w:r w:rsidRPr="003302AD">
        <w:rPr>
          <w:rFonts w:ascii="Times New Roman" w:eastAsia="Times New Roman" w:hAnsi="Times New Roman" w:cs="Times New Roman"/>
        </w:rPr>
        <w:t>. godinu ovime se podnosi izvješće o izvršenju u 2</w:t>
      </w:r>
      <w:r w:rsidR="00994BB2">
        <w:rPr>
          <w:rFonts w:ascii="Times New Roman" w:eastAsia="Times New Roman" w:hAnsi="Times New Roman" w:cs="Times New Roman"/>
        </w:rPr>
        <w:t>02</w:t>
      </w:r>
      <w:r w:rsidR="000666B2">
        <w:rPr>
          <w:rFonts w:ascii="Times New Roman" w:eastAsia="Times New Roman" w:hAnsi="Times New Roman" w:cs="Times New Roman"/>
        </w:rPr>
        <w:t>1</w:t>
      </w:r>
      <w:r w:rsidRPr="003302AD">
        <w:rPr>
          <w:rFonts w:ascii="Times New Roman" w:eastAsia="Times New Roman" w:hAnsi="Times New Roman" w:cs="Times New Roman"/>
        </w:rPr>
        <w:t>. godini sljedećih programa:</w:t>
      </w: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 xml:space="preserve">Programa </w:t>
      </w:r>
      <w:r w:rsidR="00994BB2">
        <w:rPr>
          <w:rFonts w:ascii="Times New Roman" w:eastAsia="Times New Roman" w:hAnsi="Times New Roman" w:cs="Times New Roman"/>
        </w:rPr>
        <w:t>građenja</w:t>
      </w:r>
      <w:r w:rsidRPr="003302AD">
        <w:rPr>
          <w:rFonts w:ascii="Times New Roman" w:eastAsia="Times New Roman" w:hAnsi="Times New Roman" w:cs="Times New Roman"/>
        </w:rPr>
        <w:t xml:space="preserve"> komunalne infrastrukture na području općine Veliko Trgovišće,</w:t>
      </w:r>
    </w:p>
    <w:p w:rsidR="003302AD" w:rsidRPr="003302AD" w:rsidRDefault="003302AD" w:rsidP="003302A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>Programa održavanja komunalne infrastrukture na području općine Veliko Trgovišće,</w:t>
      </w:r>
    </w:p>
    <w:p w:rsidR="003302AD" w:rsidRPr="003302AD" w:rsidRDefault="003302AD" w:rsidP="003302A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 xml:space="preserve">Programa raspodjele sredstava za javne potrebe  u društvenim djelatnostima,  </w:t>
      </w:r>
    </w:p>
    <w:p w:rsidR="003302AD" w:rsidRPr="003302AD" w:rsidRDefault="003302AD" w:rsidP="003302A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>Programa utroška sredstava od prodaje stanova na kojima postoji stanarsko pravo.</w:t>
      </w: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302AD">
        <w:rPr>
          <w:rFonts w:ascii="Times New Roman" w:eastAsia="Times New Roman" w:hAnsi="Times New Roman" w:cs="Times New Roman"/>
          <w:b/>
        </w:rPr>
        <w:t>II</w:t>
      </w:r>
    </w:p>
    <w:p w:rsid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ab/>
        <w:t xml:space="preserve">Programom </w:t>
      </w:r>
      <w:r w:rsidR="001621E4">
        <w:rPr>
          <w:rFonts w:ascii="Times New Roman" w:eastAsia="Times New Roman" w:hAnsi="Times New Roman" w:cs="Times New Roman"/>
        </w:rPr>
        <w:t>gra</w:t>
      </w:r>
      <w:r w:rsidR="00994BB2">
        <w:rPr>
          <w:rFonts w:ascii="Times New Roman" w:eastAsia="Times New Roman" w:hAnsi="Times New Roman" w:cs="Times New Roman"/>
        </w:rPr>
        <w:t xml:space="preserve">đenja </w:t>
      </w:r>
      <w:r w:rsidRPr="003302AD">
        <w:rPr>
          <w:rFonts w:ascii="Times New Roman" w:eastAsia="Times New Roman" w:hAnsi="Times New Roman" w:cs="Times New Roman"/>
        </w:rPr>
        <w:t xml:space="preserve"> komunalne infrastrukture  na području općine Veliko  Trgovišće bile su planirane i ostvarene aktivnosti kako slijedi:</w:t>
      </w: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39"/>
        <w:gridCol w:w="1936"/>
        <w:gridCol w:w="1832"/>
        <w:gridCol w:w="1281"/>
      </w:tblGrid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NAZIV PROGRAMA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PLANIRANO</w:t>
            </w: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before="1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OSTVARENO</w:t>
            </w: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before="14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INDEKS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0"/>
                <w:numId w:val="14"/>
              </w:numPr>
              <w:spacing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before="240" w:after="200" w:line="276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before="240" w:after="200" w:line="276" w:lineRule="auto"/>
              <w:ind w:left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1. 1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IZGRADNJA RECIKLAŽNOG DVORIŠTA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500.000,00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449.050,75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89,81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1.1.1 Izgradnja reciklažnog dvorišta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lang w:eastAsia="hr-HR"/>
              </w:rPr>
              <w:t>500.000,00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lang w:eastAsia="hr-HR"/>
              </w:rPr>
              <w:t>449.050,75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lang w:eastAsia="hr-HR"/>
              </w:rPr>
              <w:t>89,81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0666B2" w:rsidRPr="000666B2" w:rsidRDefault="000666B2" w:rsidP="000666B2">
            <w:pPr>
              <w:numPr>
                <w:ilvl w:val="0"/>
                <w:numId w:val="13"/>
              </w:numPr>
              <w:spacing w:before="120"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Kapitalna pomoć iz državnog proračuna: 56.769,69 kn</w:t>
            </w:r>
          </w:p>
          <w:p w:rsidR="000666B2" w:rsidRPr="000666B2" w:rsidRDefault="000666B2" w:rsidP="000666B2">
            <w:pPr>
              <w:numPr>
                <w:ilvl w:val="0"/>
                <w:numId w:val="13"/>
              </w:numPr>
              <w:spacing w:before="120"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Opći prihodi i primici: 392.281,06 kn</w:t>
            </w:r>
          </w:p>
          <w:p w:rsidR="000666B2" w:rsidRPr="000666B2" w:rsidRDefault="000666B2" w:rsidP="000666B2">
            <w:pPr>
              <w:spacing w:before="120"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449.050,75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89,81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spacing w:before="160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spacing w:before="240" w:after="200" w:line="27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2.1.  IZGRADNJA GOSPODARSKE </w:t>
            </w: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ZONE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lastRenderedPageBreak/>
              <w:t>1.130.000,00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1.199.880,03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106,18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2"/>
                <w:numId w:val="14"/>
              </w:numPr>
              <w:spacing w:before="120"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Otkup zemljišta za  nerazvrstanu cestu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450.000,00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449.364,96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99,86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2.1.2. Projektna dokumentacija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180.000,00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177.380,00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98,54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2.1.3. Izgradnja ceste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573.135,07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114,63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komunalna naknada :       200.000,00     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primici:      999.880,03      kn</w:t>
            </w:r>
          </w:p>
        </w:tc>
        <w:tc>
          <w:tcPr>
            <w:tcW w:w="1936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1"/>
                <w:numId w:val="16"/>
              </w:numPr>
              <w:spacing w:before="120"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IZGRADNJA JAVNIH POVRŠINA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2.970.000,00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2.969.939,04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99,99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2.2.1. Uređenje parkirališta kod rodne kuće dr. Franje Tuđmana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170.000,00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161.676,25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95,10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komunalni doprinos :  22.002,46   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kapitalna pomoć iz Županijskog proračuna: 100.000,00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primici: 39.673,79 kn</w:t>
            </w:r>
          </w:p>
          <w:p w:rsidR="000666B2" w:rsidRPr="000666B2" w:rsidRDefault="000666B2" w:rsidP="000666B2">
            <w:pPr>
              <w:spacing w:before="120" w:after="200" w:line="276" w:lineRule="auto"/>
              <w:ind w:left="108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</w:tcPr>
          <w:p w:rsidR="000666B2" w:rsidRPr="000666B2" w:rsidRDefault="000666B2" w:rsidP="000666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2"/>
                <w:numId w:val="18"/>
              </w:numPr>
              <w:spacing w:before="120"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Gradnja Športskog centra Veliko Trgovišće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2.800.000,00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2.808.262,79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100,30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2.2.2.1.Izgradnja Športskog centra Veliko Trgovišće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2.800.000,00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2.808.262,79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100,30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primici: 2.368.262,79 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kapitalna pomoć iz Državnog proračuna: 440.000,00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</w:tcPr>
          <w:p w:rsidR="000666B2" w:rsidRPr="000666B2" w:rsidRDefault="000666B2" w:rsidP="000666B2">
            <w:pPr>
              <w:numPr>
                <w:ilvl w:val="1"/>
                <w:numId w:val="15"/>
              </w:numPr>
              <w:spacing w:before="120"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SANACIJA KLIZIŠTA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( Klizišta u Jezeru Klanječkom i Domahovu)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2.390.000,00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2.310.103,75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96,66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2"/>
                <w:numId w:val="15"/>
              </w:num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Sanacija klizišta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1.880.000,00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1.748.853,75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93,02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2"/>
                <w:numId w:val="15"/>
              </w:num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Stručni nadzor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310.000,00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303.750,00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97,98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2.4.3. Projektna dokumentacija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257.500,00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128,75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komunalni doprinos: 169.500,00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primici: 1.270.603,75 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kapitalna pomoć - Hrvatske vode: 870.000,00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3.1. 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UREĐENJE DJEČJEG IGRALIŠTA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75.000,00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0,00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3.1.1. Otkup zemljišta u Družilovcu za dječje igralište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75.000,00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0,00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0666B2" w:rsidRPr="000666B2" w:rsidRDefault="000666B2" w:rsidP="000666B2">
            <w:pPr>
              <w:numPr>
                <w:ilvl w:val="0"/>
                <w:numId w:val="13"/>
              </w:num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opći prihodi i primici: 0,00  kn</w:t>
            </w:r>
          </w:p>
          <w:p w:rsidR="000666B2" w:rsidRPr="000666B2" w:rsidRDefault="000666B2" w:rsidP="000666B2">
            <w:pPr>
              <w:spacing w:before="120"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9288" w:type="dxa"/>
            <w:gridSpan w:val="4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Razlog donošenja izmjene: Tijekom 2021. godine je pokrenuta geodetska izmjera i parcelacija navedenog igrališta koje prethode otkupu zemljišta. Realizacija stavke je  prebačena na 2022. godinu.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</w:tcPr>
          <w:p w:rsidR="000666B2" w:rsidRPr="000666B2" w:rsidRDefault="000666B2" w:rsidP="000666B2">
            <w:pPr>
              <w:numPr>
                <w:ilvl w:val="1"/>
                <w:numId w:val="17"/>
              </w:numPr>
              <w:spacing w:before="120" w:after="200" w:line="276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IZGRADNJA GROBLJA I INFRASTRUKTURNIH OBJEKATA NA GROBLJIMA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418.000,00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414.831,19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99,24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3.2.1 Izgradnja pješačkih staza na groblju V.Trgovišće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418.000,00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414.831,19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99,24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3.2.1.1. Izgradnja pješačkih staza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395.000,00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392.331,19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99,32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3.2.1.2.  Usluge stručnog nadzora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23.000,00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22.500,00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97,83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kapitalna pomoć iz državnog proračuna :   148.250,00   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 :   266.581,19 kn</w:t>
            </w:r>
          </w:p>
        </w:tc>
        <w:tc>
          <w:tcPr>
            <w:tcW w:w="1936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numPr>
                <w:ilvl w:val="0"/>
                <w:numId w:val="17"/>
              </w:numPr>
              <w:spacing w:before="120" w:after="200" w:line="276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4.1. MODERNIZACIJA  JAVNE RASVJETE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350.000,00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24.485,00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7,00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4.1.1.Rekonstrukcija i modernizacija  javne rasvjete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350.000,00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 xml:space="preserve">24.485,00 kn  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7,00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 :   24.485,00 kn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9288" w:type="dxa"/>
            <w:gridSpan w:val="4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Razlog izmjene: Rekonstrukcija i modernizacija javne rasvjete je započeta krajem 2021. godine  (početak rekonstrukcije i modernizacije je bio uvjetovan financiranjem iste putem HBOR-a), te je relizacija iste prebačena na 2022. godine.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4.2. IZGRADNJA - MODERNIZACIJA I ASFALTIRANJE NERAZVRSTANIH CESTA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840.000,00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723.669,90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b/>
                <w:bCs/>
                <w:lang w:eastAsia="hr-HR"/>
              </w:rPr>
            </w:pPr>
            <w:r w:rsidRPr="000666B2">
              <w:rPr>
                <w:b/>
                <w:bCs/>
                <w:lang w:eastAsia="hr-HR"/>
              </w:rPr>
              <w:t>86,15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4.2.1. Izgradnja nerazvrstanih cesta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840.000,00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723.669,90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86,15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4.2.1.1. Modernizacija - asfaltiranje cesta sa izvođenjem podloge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700.000,00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683.630,35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97,66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4.2.1.2.Tehnička dokumentacija za ceste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0,00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4.2.1.3.Nadzor građenja i izrada idejnih rješenja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40.000,00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21.289,55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53,22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4.2.1.4.Dokumentacija potrebna za upis NC u zemljišne knjige</w:t>
            </w: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50.000,00 kn</w:t>
            </w:r>
          </w:p>
        </w:tc>
        <w:tc>
          <w:tcPr>
            <w:tcW w:w="1832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18.750,00 kn</w:t>
            </w:r>
          </w:p>
        </w:tc>
        <w:tc>
          <w:tcPr>
            <w:tcW w:w="1281" w:type="dxa"/>
            <w:vAlign w:val="center"/>
          </w:tcPr>
          <w:p w:rsidR="000666B2" w:rsidRPr="000666B2" w:rsidRDefault="000666B2" w:rsidP="000666B2">
            <w:pPr>
              <w:jc w:val="center"/>
              <w:rPr>
                <w:lang w:eastAsia="hr-HR"/>
              </w:rPr>
            </w:pPr>
            <w:r w:rsidRPr="000666B2">
              <w:rPr>
                <w:lang w:eastAsia="hr-HR"/>
              </w:rPr>
              <w:t>37,50</w:t>
            </w: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4239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potpora građana : 197.195,07 kn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- opći prihodi i primici: 526.474,83 kn</w:t>
            </w:r>
          </w:p>
          <w:p w:rsidR="000666B2" w:rsidRPr="000666B2" w:rsidRDefault="000666B2" w:rsidP="000666B2">
            <w:pPr>
              <w:spacing w:before="120" w:after="200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36" w:type="dxa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2" w:type="dxa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81" w:type="dxa"/>
          </w:tcPr>
          <w:p w:rsidR="000666B2" w:rsidRPr="000666B2" w:rsidRDefault="000666B2" w:rsidP="000666B2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666B2" w:rsidRPr="000666B2" w:rsidTr="00705165">
        <w:trPr>
          <w:trHeight w:val="544"/>
          <w:jc w:val="center"/>
        </w:trPr>
        <w:tc>
          <w:tcPr>
            <w:tcW w:w="9288" w:type="dxa"/>
            <w:gridSpan w:val="4"/>
            <w:vAlign w:val="center"/>
          </w:tcPr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>Razlog izmjena: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Priprema tehničke dokumentacije je započeta tokom 2021, godine, te je realizacije iste prebačena na 2022. godinu. </w:t>
            </w:r>
          </w:p>
          <w:p w:rsidR="000666B2" w:rsidRPr="000666B2" w:rsidRDefault="000666B2" w:rsidP="000666B2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666B2">
              <w:rPr>
                <w:rFonts w:ascii="Times New Roman" w:eastAsia="Times New Roman" w:hAnsi="Times New Roman" w:cs="Times New Roman"/>
                <w:lang w:eastAsia="hr-HR"/>
              </w:rPr>
              <w:t xml:space="preserve">Tokom 2021. godine se izvršilo evidentiranje NC Domahovo – Vinkovići, te je započeto evidentiranje NC Trebetine – Pri Mlinaru čija je realizacija  prebačena na 2022. godinu. </w:t>
            </w:r>
          </w:p>
        </w:tc>
      </w:tr>
    </w:tbl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F0CE8" w:rsidRPr="003302AD" w:rsidRDefault="004F0CE8" w:rsidP="003302A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Default="003302AD" w:rsidP="003302AD">
      <w:pPr>
        <w:rPr>
          <w:rFonts w:ascii="Times New Roman" w:eastAsia="Calibri" w:hAnsi="Times New Roman" w:cs="Times New Roman"/>
          <w:lang w:eastAsia="hr-HR"/>
        </w:rPr>
      </w:pPr>
    </w:p>
    <w:p w:rsidR="000666B2" w:rsidRDefault="000666B2" w:rsidP="003302AD">
      <w:pPr>
        <w:rPr>
          <w:rFonts w:ascii="Times New Roman" w:eastAsia="Calibri" w:hAnsi="Times New Roman" w:cs="Times New Roman"/>
          <w:lang w:eastAsia="hr-HR"/>
        </w:rPr>
      </w:pPr>
    </w:p>
    <w:p w:rsidR="000666B2" w:rsidRPr="003302AD" w:rsidRDefault="000666B2" w:rsidP="003302AD">
      <w:pPr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302AD">
        <w:rPr>
          <w:rFonts w:ascii="Times New Roman" w:eastAsia="Times New Roman" w:hAnsi="Times New Roman" w:cs="Times New Roman"/>
          <w:b/>
        </w:rPr>
        <w:lastRenderedPageBreak/>
        <w:t>III</w:t>
      </w: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ab/>
        <w:t xml:space="preserve">Programom održavanja komunalne infrastrukture na području općine Veliko Trgovišće bile su planirane i ostvarene aktivnosti </w:t>
      </w:r>
      <w:r w:rsidR="00371C10" w:rsidRPr="00C937F5">
        <w:rPr>
          <w:rFonts w:ascii="Times New Roman" w:eastAsia="Times New Roman" w:hAnsi="Times New Roman" w:cs="Times New Roman"/>
          <w:lang w:eastAsia="hr-HR"/>
        </w:rPr>
        <w:t xml:space="preserve">po djelatnostima i  naseljima </w:t>
      </w:r>
      <w:r w:rsidRPr="003302AD">
        <w:rPr>
          <w:rFonts w:ascii="Times New Roman" w:eastAsia="Times New Roman" w:hAnsi="Times New Roman" w:cs="Times New Roman"/>
        </w:rPr>
        <w:t>kako slijedi:</w:t>
      </w:r>
    </w:p>
    <w:p w:rsid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C937F5" w:rsidRPr="00C937F5" w:rsidRDefault="00C937F5" w:rsidP="00C9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937F5" w:rsidRPr="00C937F5" w:rsidRDefault="00C937F5" w:rsidP="00C9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66B2" w:rsidRPr="000666B2" w:rsidRDefault="000666B2" w:rsidP="000666B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b/>
          <w:bCs/>
          <w:lang w:eastAsia="hr-HR"/>
        </w:rPr>
        <w:t>ODRŽAVANJE I UREĐNJE NERAZVRSTANIH CESTA</w:t>
      </w:r>
      <w:r w:rsidRPr="000666B2">
        <w:rPr>
          <w:rFonts w:ascii="Times New Roman" w:eastAsia="Times New Roman" w:hAnsi="Times New Roman"/>
          <w:lang w:eastAsia="hr-HR"/>
        </w:rPr>
        <w:t>:</w:t>
      </w:r>
      <w:r w:rsidRPr="000666B2">
        <w:rPr>
          <w:rFonts w:ascii="Times New Roman" w:eastAsia="Times New Roman" w:hAnsi="Times New Roman"/>
          <w:lang w:eastAsia="hr-HR"/>
        </w:rPr>
        <w:tab/>
        <w:t xml:space="preserve">  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PLANIRANO               OSTVARENO    INDEKS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1.230.000,00 kn               923.677,05 kn    75,10</w:t>
      </w:r>
    </w:p>
    <w:p w:rsidR="000666B2" w:rsidRPr="000666B2" w:rsidRDefault="000666B2" w:rsidP="000666B2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color w:val="FF0000"/>
          <w:lang w:eastAsia="hr-HR"/>
        </w:rPr>
        <w:tab/>
        <w:t xml:space="preserve">                         </w:t>
      </w: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planirano 80.000,00 kn – ostvareno 0,00 kn - indeks 0,00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dopremu, ugradnju i razgrtanje kamenog materijala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planirano  650.000,00 kn – ostvareno 728.992,15 kn- indeks 112,15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sanaciju i popravak asfaltnog sloja 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–  planirano 100.000,00 kn – ostvareno 24.139,90 kn - indeks  24.14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color w:val="FF0000"/>
          <w:vertAlign w:val="superscript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uređenje i održavanje sustava za oborinsku  odvodnju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 planirano 50.000,00 kn – ostvareno 0,00 kn – indeks 0,00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  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uređenje i obnova bankina –  planirano 50.000,00 kn – ostvareno 0,00 kn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color w:val="FF0000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zimsko održavanje i čišćenje nerazvrstanih cesta </w:t>
      </w:r>
    </w:p>
    <w:p w:rsidR="000666B2" w:rsidRPr="000666B2" w:rsidRDefault="000666B2" w:rsidP="000666B2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 planirano 300.000,00 kn – ostvareno 170.545,00 kn  - indeks 56,85</w:t>
      </w: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>NASELJE</w:t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ab/>
        <w:t xml:space="preserve">     </w:t>
      </w:r>
      <w:bookmarkStart w:id="1" w:name="_Hlk101426209"/>
      <w:r w:rsidRPr="000666B2">
        <w:rPr>
          <w:rFonts w:ascii="Times New Roman" w:eastAsia="Times New Roman" w:hAnsi="Times New Roman" w:cs="Times New Roman"/>
          <w:b/>
          <w:i/>
          <w:lang w:eastAsia="hr-HR"/>
        </w:rPr>
        <w:t>PLANIRANO               OSTVARENO    INDEKS</w:t>
      </w:r>
    </w:p>
    <w:p w:rsidR="000666B2" w:rsidRPr="000666B2" w:rsidRDefault="000666B2" w:rsidP="000666B2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 xml:space="preserve"> </w:t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1.230.000,00 kn               923.677,05 kn      75,10</w:t>
      </w:r>
    </w:p>
    <w:bookmarkEnd w:id="1"/>
    <w:p w:rsidR="000666B2" w:rsidRPr="000666B2" w:rsidRDefault="000666B2" w:rsidP="000666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VELIKO TRGOVIŠĆE 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   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održavanje prohodnosti uslijed rasta raslinja uz  nerazvrstane ceste  - rezanje granja,  rušenje drveća koje ometa promet i  rušenje drveća koje izaziva oštećenje kolnika   - planirano 13,5km – ostvareno 0,00 km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9 km - ostvareno </w:t>
      </w:r>
      <w:r w:rsidRPr="000666B2">
        <w:rPr>
          <w:rFonts w:ascii="Times New Roman" w:eastAsia="Times New Roman" w:hAnsi="Times New Roman"/>
          <w:lang w:eastAsia="hr-HR"/>
        </w:rPr>
        <w:softHyphen/>
      </w:r>
      <w:r w:rsidRPr="000666B2">
        <w:rPr>
          <w:rFonts w:ascii="Times New Roman" w:eastAsia="Times New Roman" w:hAnsi="Times New Roman"/>
          <w:lang w:eastAsia="hr-HR"/>
        </w:rPr>
        <w:softHyphen/>
      </w:r>
      <w:r w:rsidRPr="000666B2">
        <w:rPr>
          <w:rFonts w:ascii="Times New Roman" w:eastAsia="Times New Roman" w:hAnsi="Times New Roman"/>
          <w:lang w:eastAsia="hr-HR"/>
        </w:rPr>
        <w:softHyphen/>
        <w:t xml:space="preserve">  </w:t>
      </w:r>
      <w:r w:rsidRPr="000666B2">
        <w:rPr>
          <w:rFonts w:ascii="Times New Roman" w:eastAsia="Times New Roman" w:hAnsi="Times New Roman"/>
          <w:lang w:eastAsia="hr-HR"/>
        </w:rPr>
        <w:softHyphen/>
        <w:t xml:space="preserve">9 km, 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sanacija i popravak asfaltnog sloja – planirano 40 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0666B2">
        <w:rPr>
          <w:rFonts w:ascii="Times New Roman" w:eastAsia="Times New Roman" w:hAnsi="Times New Roman"/>
          <w:lang w:eastAsia="hr-HR"/>
        </w:rPr>
        <w:t xml:space="preserve"> – ostvareno 38 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10km – ostvareno 0 km, 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3km – ostvareno 0 km, 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10km – ostvareno 10 km,</w:t>
      </w:r>
    </w:p>
    <w:p w:rsidR="000666B2" w:rsidRPr="000666B2" w:rsidRDefault="000666B2" w:rsidP="000666B2">
      <w:pPr>
        <w:spacing w:after="0" w:line="240" w:lineRule="auto"/>
        <w:ind w:left="42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DOMAHOVO-ZELENGAJ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 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13km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lastRenderedPageBreak/>
        <w:t xml:space="preserve">-  sanacija i popravak asfaltnog sloja – planirano 100 m2 – ostvareno 95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planirano 10km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 planirano 3km – ostvareno 0 km, </w:t>
      </w:r>
    </w:p>
    <w:p w:rsidR="000666B2" w:rsidRPr="000666B2" w:rsidRDefault="000666B2" w:rsidP="000666B2">
      <w:pPr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firstLine="420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14km – ostvareno 14 km,</w:t>
      </w:r>
    </w:p>
    <w:p w:rsidR="000666B2" w:rsidRPr="000666B2" w:rsidRDefault="000666B2" w:rsidP="000666B2">
      <w:pPr>
        <w:ind w:firstLine="420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DRUŽILOVEC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 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održavanje prohodnosti uslijed rasta raslinja uz  nerazvrstane ceste  - rezanje granja,  rušenje drveća koje ometa promet i  rušenje drveća koje izaziva oštećenje kolnika   - planirano 6,5km – ostvareno 0 km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3,5km – ostvareno 2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5m2 – ostvareno 6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5km – ostvareno 0 km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–planirano 6,5km – ostvareno 6,5 km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4. JALŠJE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7 km – ostvareno 6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6km – ostvareno 4 km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100m2 – ostvareno 40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1km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7km – ostvareno 7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5. RAVNICE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5,5 km – ostvareno 0 km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3km – ostvareno 2,7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30m2 – ostvareno 35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- 2km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1km-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3km – ostvareno 3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142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6. VELIKA ERPENJA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6km-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50 m2 – ostvareno 60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2km – ostvareno 0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6km – ostvareno 6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7. VILANCI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2m2 – ostvareno 2m2,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1,5km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3km – ostvareno 3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BEZAVINA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5km – ostvareno 0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100m2 – ostvareno 95 m2,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1,5km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5km – ostvareno 5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9. MRZLO POLJE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5km – ostvareno 0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60m2 – ostvareno 65 m2,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2km – ostvareno 0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2km – ostvareno 0 km,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5km – ostvareno 5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10. DUBROVČAN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10km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5km – ostvareno 4,8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100m2 – ostvareno 100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10km – ostvareno 10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11. POŽARKOVEC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50m2 – ostvareno 42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5km – ostvareno 5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lastRenderedPageBreak/>
        <w:t>12.  STRMEC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0666B2" w:rsidRPr="000666B2" w:rsidRDefault="000666B2" w:rsidP="000666B2">
      <w:pPr>
        <w:ind w:left="495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održavanje prohodnosti uslijed rasta raslinja uz  nerazvrstane ceste  - rezanje granja,  rušenje       drveća koje ometa promet i  rušenje drveća koje izaziva oštećenje kolnika   - planirano 4km – ostvareno 0 km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2km – ostvareno 2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20m2 – ostvareno 19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2,5km –ostvareno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4km – ostvareno 4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13. TURNIŠĆE KLANJEČKO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   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4km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3km, ostvareno 3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10m2 – ostvareno 0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2km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4km – ostvareno 4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14. JEZERO KLANJEČKO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doprema, ugradnja i razgrtanje kamenog materijala- planirano 4km – ostvareno 3,8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10m2 – ostvareno 40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3,5km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3,5km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5km – ostvareno 5 km,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 w:hanging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15. VIŽOVLJE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     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održavanje prohodnosti uslijed rasta raslinja uz  nerazvrstane ceste  - rezanje granja,  rušenje drveća koje ometa promet i  rušenje drveća koje izaziva oštećenje kolnika   - planirano 4km-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lastRenderedPageBreak/>
        <w:t xml:space="preserve">-  doprema, ugradnja i razgrtanje kamenog materijala- planirano 3km – ostvareno 2,9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sanacija i popravak asfaltnog sloja – planirano 35m2 – ostvareno 38 m2,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 uređenje i održavanje sustava za oborinsku odvodnju  -  planirano 3km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uređenje i obnova bankina – planirano 1,5km – ostvareno 0 km, </w:t>
      </w: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 zimsko održavanje i čišćenje nerazvrstanih cesta – planirano 4km – ostvareno 4 km,</w:t>
      </w:r>
    </w:p>
    <w:p w:rsidR="000666B2" w:rsidRPr="000666B2" w:rsidRDefault="000666B2" w:rsidP="000666B2">
      <w:pPr>
        <w:rPr>
          <w:rFonts w:ascii="Times New Roman" w:eastAsia="Times New Roman" w:hAnsi="Times New Roman"/>
          <w:color w:val="FF0000"/>
          <w:lang w:eastAsia="hr-HR"/>
        </w:rPr>
      </w:pPr>
      <w:r w:rsidRPr="000666B2">
        <w:rPr>
          <w:rFonts w:ascii="Times New Roman" w:eastAsia="Times New Roman" w:hAnsi="Times New Roman"/>
          <w:color w:val="FF0000"/>
          <w:lang w:eastAsia="hr-HR"/>
        </w:rPr>
        <w:tab/>
      </w:r>
      <w:r w:rsidRPr="000666B2">
        <w:rPr>
          <w:rFonts w:ascii="Times New Roman" w:eastAsia="Times New Roman" w:hAnsi="Times New Roman"/>
          <w:color w:val="FF0000"/>
          <w:lang w:eastAsia="hr-HR"/>
        </w:rPr>
        <w:tab/>
      </w:r>
      <w:r w:rsidRPr="000666B2">
        <w:rPr>
          <w:rFonts w:ascii="Times New Roman" w:eastAsia="Times New Roman" w:hAnsi="Times New Roman"/>
          <w:color w:val="FF0000"/>
          <w:lang w:eastAsia="hr-HR"/>
        </w:rPr>
        <w:tab/>
      </w:r>
      <w:r w:rsidRPr="000666B2">
        <w:rPr>
          <w:rFonts w:ascii="Times New Roman" w:eastAsia="Times New Roman" w:hAnsi="Times New Roman"/>
          <w:color w:val="FF0000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 xml:space="preserve">                </w:t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0666B2">
        <w:rPr>
          <w:rFonts w:ascii="Times New Roman" w:eastAsia="Times New Roman" w:hAnsi="Times New Roman"/>
          <w:lang w:eastAsia="hr-HR"/>
        </w:rPr>
        <w:tab/>
        <w:t xml:space="preserve">         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IZVORI FINANCIRANJA I IZNOSI: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prihod od komunalne naknade :  planirano 900.000,00 kn – ostvareno 900.000,00 kn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prihod od komunalnog doprinosa: planirano 200.000,00 – ostvareno 0,00 kn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opći prihodi i primici: planirano 80.000,00 kn – ostvareno 17.984,65 kn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prihod od naknade za zadržavanje nezakonito izgrađenih zgrada u prostoru: planirano 50.000,00kn – ostvareno  5.692,40 kn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</w:pPr>
      <w:r w:rsidRPr="000666B2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Pr="000666B2">
        <w:rPr>
          <w:rFonts w:ascii="Times New Roman" w:eastAsia="Times New Roman" w:hAnsi="Times New Roman"/>
          <w:lang w:eastAsia="hr-HR"/>
        </w:rPr>
        <w:t xml:space="preserve"> </w:t>
      </w:r>
      <w:r w:rsidRPr="000666B2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Pr="000666B2">
        <w:t xml:space="preserve"> </w:t>
      </w:r>
    </w:p>
    <w:p w:rsidR="000666B2" w:rsidRPr="000666B2" w:rsidRDefault="000666B2" w:rsidP="000666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0666B2">
        <w:rPr>
          <w:rFonts w:ascii="Times New Roman" w:eastAsia="Times New Roman" w:hAnsi="Times New Roman"/>
          <w:b/>
          <w:lang w:eastAsia="hr-HR"/>
        </w:rPr>
        <w:t>PLANIRANO               OSTVARENO    INDEKS</w:t>
      </w: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0666B2">
        <w:rPr>
          <w:rFonts w:ascii="Times New Roman" w:eastAsia="Times New Roman" w:hAnsi="Times New Roman"/>
          <w:b/>
          <w:lang w:eastAsia="hr-HR"/>
        </w:rPr>
        <w:t xml:space="preserve">              20.000,00 kn                  19.260,00 kn        96,30</w:t>
      </w:r>
      <w:r w:rsidRPr="000666B2">
        <w:rPr>
          <w:rFonts w:ascii="Times New Roman" w:eastAsia="Times New Roman" w:hAnsi="Times New Roman"/>
          <w:lang w:eastAsia="hr-HR"/>
        </w:rPr>
        <w:tab/>
      </w:r>
      <w:r w:rsidRPr="000666B2">
        <w:rPr>
          <w:rFonts w:ascii="Times New Roman" w:eastAsia="Times New Roman" w:hAnsi="Times New Roman"/>
          <w:lang w:eastAsia="hr-HR"/>
        </w:rPr>
        <w:tab/>
      </w:r>
    </w:p>
    <w:p w:rsidR="000666B2" w:rsidRPr="000666B2" w:rsidRDefault="000666B2" w:rsidP="000666B2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ab/>
      </w:r>
    </w:p>
    <w:p w:rsidR="000666B2" w:rsidRPr="000666B2" w:rsidRDefault="000666B2" w:rsidP="000666B2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ručno čišćenje metenjem pješačkih staza,  trgova, javnih parkirališta -od ožujka  do studenog najmanje jednom mjesečno – planirano 10 km – ostvareno 10 km</w:t>
      </w:r>
    </w:p>
    <w:p w:rsidR="000666B2" w:rsidRPr="000666B2" w:rsidRDefault="000666B2" w:rsidP="000666B2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zimsko održavanje i čišćenje nogostupa i pješačkih staza, trgova i drugih javnih površina – studeni-ožujak – planirano 10 km – ostvareno 10 km </w:t>
      </w:r>
    </w:p>
    <w:p w:rsidR="000666B2" w:rsidRPr="000666B2" w:rsidRDefault="000666B2" w:rsidP="000666B2">
      <w:pPr>
        <w:spacing w:after="0" w:line="240" w:lineRule="auto"/>
        <w:ind w:left="798" w:hanging="154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hortikulturno uređenje parkova i nasada, održavanje zelenila, košnja trave na javnim površinama – prema potrebi –  planirano 1km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  <w:r w:rsidRPr="000666B2">
        <w:rPr>
          <w:rFonts w:ascii="Times New Roman" w:eastAsia="Times New Roman" w:hAnsi="Times New Roman"/>
          <w:lang w:eastAsia="hr-HR"/>
        </w:rPr>
        <w:t>– ostvareno 1 km2</w:t>
      </w:r>
    </w:p>
    <w:p w:rsidR="000666B2" w:rsidRPr="000666B2" w:rsidRDefault="000666B2" w:rsidP="000666B2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održavanje dječjih igrališta – 3 igrališta – 3 igrališta </w:t>
      </w:r>
    </w:p>
    <w:p w:rsidR="000666B2" w:rsidRPr="000666B2" w:rsidRDefault="000666B2" w:rsidP="000666B2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održavanje okomite i vodoravne signalizacije – kontrola i zamjena najmanje jednom godišnje – 30 komada  </w:t>
      </w:r>
    </w:p>
    <w:p w:rsidR="000666B2" w:rsidRPr="000666B2" w:rsidRDefault="000666B2" w:rsidP="000666B2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- uklanjanje otpada koji stvaraju prolaznici, održavanje košarica za otpatke i slično – kontinuirano </w:t>
      </w:r>
    </w:p>
    <w:p w:rsidR="000666B2" w:rsidRPr="000666B2" w:rsidRDefault="000666B2" w:rsidP="000666B2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IZVORI FINANCIRANJA I IZNOSI: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prihod od komunalne naknade : planirano 20.000,00 kn - ostvareno : 19.260,00 kn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0666B2">
        <w:rPr>
          <w:rFonts w:ascii="Times New Roman" w:eastAsia="Times New Roman" w:hAnsi="Times New Roman"/>
          <w:b/>
          <w:lang w:eastAsia="hr-HR"/>
        </w:rPr>
        <w:t xml:space="preserve">III ODRŽAVANJE  JAVNE  RASVJETE </w:t>
      </w:r>
      <w:r w:rsidRPr="000666B2">
        <w:rPr>
          <w:rFonts w:ascii="Times New Roman" w:eastAsia="Times New Roman" w:hAnsi="Times New Roman"/>
          <w:b/>
          <w:bCs/>
          <w:lang w:eastAsia="hr-HR"/>
        </w:rPr>
        <w:t xml:space="preserve">      </w:t>
      </w:r>
      <w:r w:rsidRPr="000666B2">
        <w:rPr>
          <w:rFonts w:ascii="Times New Roman" w:eastAsia="Times New Roman" w:hAnsi="Times New Roman"/>
          <w:b/>
          <w:i/>
          <w:lang w:eastAsia="hr-HR"/>
        </w:rPr>
        <w:t>PLANIRANO               OSTVARENO    INDEKS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0666B2">
        <w:rPr>
          <w:rFonts w:ascii="Times New Roman" w:eastAsia="Times New Roman" w:hAnsi="Times New Roman"/>
          <w:b/>
          <w:i/>
          <w:lang w:eastAsia="hr-HR"/>
        </w:rPr>
        <w:t xml:space="preserve">                                                                               270.000,00 kn               261.872,50 kn      96,99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održavanja objekata i uređaja javne rasvjete za rasvjetljavanje javnih površina, javnih cesta koje prolaze kroz naselje i nerazvrstanih cesta, a naročito tekuće održavanje objekta   i uređaja javne rasvjete, zamjena rasvjetnih armatura – kontinuirano – 500 rasvjetnih tijela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IZVORI FINANCIRANJA I IZNOSI:</w:t>
      </w:r>
    </w:p>
    <w:p w:rsidR="000666B2" w:rsidRPr="000666B2" w:rsidRDefault="000666B2" w:rsidP="00066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prihod od komunalne naknade :  planirano 270.000,00 kn – ostvareno 261.872,50 kn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CA78B1" w:rsidRDefault="00CA78B1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CA78B1" w:rsidRDefault="00CA78B1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/>
          <w:b/>
          <w:lang w:eastAsia="hr-HR"/>
        </w:rPr>
        <w:lastRenderedPageBreak/>
        <w:t xml:space="preserve">IV ODRŽAVANJE GROBLJA                           </w:t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>PLANIRANO               OSTVARENO    INDEKS</w:t>
      </w:r>
    </w:p>
    <w:p w:rsidR="000666B2" w:rsidRPr="000666B2" w:rsidRDefault="000666B2" w:rsidP="000666B2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 xml:space="preserve"> </w:t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</w:r>
      <w:r w:rsidRPr="000666B2">
        <w:rPr>
          <w:rFonts w:ascii="Times New Roman" w:eastAsia="Times New Roman" w:hAnsi="Times New Roman" w:cs="Times New Roman"/>
          <w:b/>
          <w:i/>
          <w:color w:val="FF0000"/>
          <w:lang w:eastAsia="hr-HR"/>
        </w:rPr>
        <w:tab/>
        <w:t xml:space="preserve">                </w:t>
      </w:r>
      <w:r w:rsidRPr="000666B2">
        <w:rPr>
          <w:rFonts w:ascii="Times New Roman" w:eastAsia="Times New Roman" w:hAnsi="Times New Roman" w:cs="Times New Roman"/>
          <w:b/>
          <w:i/>
          <w:lang w:eastAsia="hr-HR"/>
        </w:rPr>
        <w:t>1.038.000,00 kn           1.052.240,83 kn    101,37</w:t>
      </w:r>
    </w:p>
    <w:p w:rsidR="000666B2" w:rsidRPr="000666B2" w:rsidRDefault="000666B2" w:rsidP="000666B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Područje Općine obuhvaća pet groblja. Održavanje groblja obuhvaća:</w:t>
      </w:r>
    </w:p>
    <w:p w:rsidR="000666B2" w:rsidRPr="000666B2" w:rsidRDefault="000666B2" w:rsidP="000666B2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održavanje prostora i zgrada za obavljanje ispraćaja  ( četiri zgrade) i sahranu pokojnika te ukop pokojnika, </w:t>
      </w:r>
    </w:p>
    <w:p w:rsidR="000666B2" w:rsidRPr="000666B2" w:rsidRDefault="000666B2" w:rsidP="000666B2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održavanje i  čišćenje staza, putova i prostora ispred mrtvačnice – planirano 1500 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>2</w:t>
      </w:r>
      <w:r w:rsidRPr="000666B2">
        <w:rPr>
          <w:rFonts w:ascii="Times New Roman" w:eastAsia="Times New Roman" w:hAnsi="Times New Roman"/>
          <w:lang w:eastAsia="hr-HR"/>
        </w:rPr>
        <w:t>- ostvareno 1500 m2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 xml:space="preserve"> </w:t>
      </w:r>
    </w:p>
    <w:p w:rsidR="000666B2" w:rsidRPr="000666B2" w:rsidRDefault="000666B2" w:rsidP="000666B2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košnja travnatih površina -  planirano 5000 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  <w:r w:rsidRPr="000666B2">
        <w:rPr>
          <w:rFonts w:ascii="Times New Roman" w:eastAsia="Times New Roman" w:hAnsi="Times New Roman"/>
          <w:lang w:eastAsia="hr-HR"/>
        </w:rPr>
        <w:t>– ostvareno 5000 m2</w:t>
      </w:r>
      <w:r w:rsidRPr="000666B2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0666B2" w:rsidRPr="000666B2" w:rsidRDefault="000666B2" w:rsidP="000666B2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uklanjanje otpada koji stvaraju prolaznici i korisnici groblja – planirano: 1300 m</w:t>
      </w:r>
      <w:r w:rsidRPr="000666B2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0666B2">
        <w:rPr>
          <w:rFonts w:ascii="Times New Roman" w:eastAsia="Times New Roman" w:hAnsi="Times New Roman"/>
          <w:lang w:eastAsia="hr-HR"/>
        </w:rPr>
        <w:t xml:space="preserve"> – ostvareno 1300 m3  </w:t>
      </w:r>
    </w:p>
    <w:p w:rsidR="000666B2" w:rsidRPr="000666B2" w:rsidRDefault="000666B2" w:rsidP="00CA78B1">
      <w:pPr>
        <w:numPr>
          <w:ilvl w:val="0"/>
          <w:numId w:val="6"/>
        </w:numPr>
        <w:spacing w:after="0" w:line="240" w:lineRule="auto"/>
        <w:ind w:left="784" w:hanging="140"/>
        <w:contextualSpacing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 xml:space="preserve"> obrezivanje  stabala  i drugog ukrasnog grmlja, kao i dosađivanje novim nasadima -  800 m</w:t>
      </w: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0666B2" w:rsidRPr="000666B2" w:rsidRDefault="000666B2" w:rsidP="000666B2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0666B2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0666B2" w:rsidRPr="000666B2" w:rsidRDefault="000666B2" w:rsidP="000666B2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prihod od komunalne naknade: planirano: 410.000,00 kn – ostvareno 292.891,92 kn</w:t>
      </w:r>
    </w:p>
    <w:p w:rsidR="000666B2" w:rsidRPr="000666B2" w:rsidRDefault="000666B2" w:rsidP="000666B2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opći prihodi i primici: planirano 298.000,00 kn – ostvareno 431.425,22</w:t>
      </w:r>
    </w:p>
    <w:p w:rsidR="000666B2" w:rsidRPr="000666B2" w:rsidRDefault="000666B2" w:rsidP="000666B2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- prihod od grobne naknade: planirano: 330.000,00 kn – ostvareno 327.923,69 kn.</w:t>
      </w:r>
    </w:p>
    <w:p w:rsidR="000666B2" w:rsidRPr="000666B2" w:rsidRDefault="000666B2" w:rsidP="000666B2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</w:p>
    <w:p w:rsidR="000666B2" w:rsidRPr="000666B2" w:rsidRDefault="000666B2" w:rsidP="000666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666B2">
        <w:rPr>
          <w:rFonts w:ascii="Times New Roman" w:eastAsia="Times New Roman" w:hAnsi="Times New Roman"/>
          <w:lang w:eastAsia="hr-HR"/>
        </w:rPr>
        <w:t>Razlog izmjena:</w:t>
      </w:r>
    </w:p>
    <w:p w:rsidR="000666B2" w:rsidRPr="000666B2" w:rsidRDefault="000666B2" w:rsidP="000666B2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 w:rsidRPr="000666B2">
        <w:rPr>
          <w:rFonts w:ascii="Times New Roman" w:eastAsia="Times New Roman" w:hAnsi="Times New Roman" w:cs="Times New Roman"/>
        </w:rPr>
        <w:t>Do izmjena u stavkama održavanja komunalne infrastrukture došlo je zbog stvarnih potreba na terenu, te mogućnosti realizacije istih.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Calibri" w:hAnsi="Times New Roman" w:cs="Times New Roman"/>
          <w:lang w:eastAsia="hr-HR"/>
        </w:rPr>
        <w:tab/>
      </w:r>
      <w:r w:rsidRPr="003302AD">
        <w:rPr>
          <w:rFonts w:ascii="Times New Roman" w:eastAsia="Calibri" w:hAnsi="Times New Roman" w:cs="Times New Roman"/>
          <w:lang w:eastAsia="hr-HR"/>
        </w:rPr>
        <w:tab/>
      </w:r>
      <w:r w:rsidRPr="003302AD">
        <w:rPr>
          <w:rFonts w:ascii="Times New Roman" w:eastAsia="Calibri" w:hAnsi="Times New Roman" w:cs="Times New Roman"/>
          <w:lang w:eastAsia="hr-HR"/>
        </w:rPr>
        <w:tab/>
      </w:r>
      <w:r w:rsidRPr="003302AD">
        <w:rPr>
          <w:rFonts w:ascii="Times New Roman" w:eastAsia="Calibri" w:hAnsi="Times New Roman" w:cs="Times New Roman"/>
          <w:lang w:eastAsia="hr-HR"/>
        </w:rPr>
        <w:tab/>
      </w:r>
      <w:r w:rsidRPr="003302AD">
        <w:rPr>
          <w:rFonts w:ascii="Times New Roman" w:eastAsia="Calibri" w:hAnsi="Times New Roman" w:cs="Times New Roman"/>
          <w:lang w:eastAsia="hr-HR"/>
        </w:rPr>
        <w:tab/>
      </w:r>
      <w:r w:rsidRPr="003302AD">
        <w:rPr>
          <w:rFonts w:ascii="Times New Roman" w:eastAsia="Calibri" w:hAnsi="Times New Roman" w:cs="Times New Roman"/>
          <w:lang w:eastAsia="hr-HR"/>
        </w:rPr>
        <w:tab/>
      </w:r>
    </w:p>
    <w:p w:rsidR="003302AD" w:rsidRPr="003302AD" w:rsidRDefault="003302AD" w:rsidP="003302A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302AD">
        <w:rPr>
          <w:rFonts w:ascii="Times New Roman" w:eastAsia="Times New Roman" w:hAnsi="Times New Roman" w:cs="Times New Roman"/>
          <w:b/>
        </w:rPr>
        <w:t>IV</w:t>
      </w:r>
    </w:p>
    <w:p w:rsidR="003302AD" w:rsidRPr="003302AD" w:rsidRDefault="003302AD" w:rsidP="003302AD">
      <w:pPr>
        <w:spacing w:after="0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ab/>
        <w:t>Programom raspodjele sredstava za javne potrebe  u društvenim djelatnostima bile su planirane i ostvarene sljedeće aktivnosti: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1559"/>
        <w:gridCol w:w="142"/>
      </w:tblGrid>
      <w:tr w:rsidR="003302AD" w:rsidRPr="003302AD" w:rsidTr="00CA78B1">
        <w:trPr>
          <w:gridAfter w:val="1"/>
          <w:wAfter w:w="142" w:type="dxa"/>
          <w:trHeight w:val="773"/>
        </w:trPr>
        <w:tc>
          <w:tcPr>
            <w:tcW w:w="959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>Redni broj: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>Naziv programa: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>Planirano: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>Ostvareno</w:t>
            </w:r>
          </w:p>
        </w:tc>
      </w:tr>
      <w:tr w:rsidR="003302AD" w:rsidRPr="003302AD" w:rsidTr="00CA78B1">
        <w:trPr>
          <w:gridAfter w:val="1"/>
          <w:wAfter w:w="142" w:type="dxa"/>
          <w:trHeight w:val="3123"/>
        </w:trPr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3302AD" w:rsidRPr="003302AD" w:rsidRDefault="003302AD" w:rsidP="003302A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 xml:space="preserve">JAVNE POTREBE U KULTURI </w:t>
            </w:r>
            <w:r w:rsidR="003040BA">
              <w:rPr>
                <w:rFonts w:ascii="Times New Roman" w:eastAsia="Calibri" w:hAnsi="Times New Roman" w:cs="Times New Roman"/>
                <w:lang w:eastAsia="hr-HR"/>
              </w:rPr>
              <w:t xml:space="preserve">                                      </w:t>
            </w:r>
            <w:r w:rsidRPr="003302AD">
              <w:rPr>
                <w:rFonts w:ascii="Times New Roman" w:eastAsia="Calibri" w:hAnsi="Times New Roman" w:cs="Times New Roman"/>
                <w:lang w:eastAsia="hr-HR"/>
              </w:rPr>
              <w:t xml:space="preserve">                                </w:t>
            </w:r>
          </w:p>
          <w:p w:rsidR="003302AD" w:rsidRPr="003302AD" w:rsidRDefault="003302AD" w:rsidP="003302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svi oblici promicanja glazbenog, plesnog,                                   kulturnog i umjetničkog stvaralaštva, poticanje i njegovanje tradicijske kulture, razvitka kulturno </w:t>
            </w:r>
          </w:p>
          <w:p w:rsidR="003302AD" w:rsidRDefault="003302AD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umjetničkog, glazbenog i plesnog amaterizma te manifestacija na ovom području  koji  pridonose zaštiti i </w:t>
            </w:r>
            <w:r w:rsidRPr="003302AD">
              <w:rPr>
                <w:rFonts w:ascii="Times New Roman" w:eastAsia="Calibri" w:hAnsi="Times New Roman" w:cs="Times New Roman"/>
              </w:rPr>
              <w:t xml:space="preserve">očuvanju kulturne baštine, </w:t>
            </w: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razvitku i promicanju kulturnog života te </w:t>
            </w:r>
            <w:r w:rsidRPr="003302AD">
              <w:rPr>
                <w:rFonts w:ascii="Times New Roman" w:eastAsia="Calibri" w:hAnsi="Times New Roman" w:cs="Times New Roman"/>
              </w:rPr>
              <w:t xml:space="preserve">razvijanju svijesti o važnosti tradicije,uključivanjem  što većeg broja ljudi, posebno djece i mladih, </w:t>
            </w: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>promociji Općine, međuopćinska, međužupanijska i međunarodna kulturna suradnja, postizanje natprosječnih rezultata udruga u oblasti djelovanja, kapitalna ulaganja u objekte kulture i investicijsko održavanje</w:t>
            </w:r>
          </w:p>
          <w:p w:rsidR="00D07C4C" w:rsidRPr="003302AD" w:rsidRDefault="00D07C4C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3302AD" w:rsidRPr="003302AD" w:rsidRDefault="00CA78B1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276.600,00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 xml:space="preserve">  kn              </w:t>
            </w:r>
            <w:r w:rsidR="00FB2A52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02AD" w:rsidRPr="003302AD" w:rsidRDefault="00FB2A52" w:rsidP="00330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CA78B1">
              <w:rPr>
                <w:rFonts w:ascii="Times New Roman" w:eastAsia="Calibri" w:hAnsi="Times New Roman" w:cs="Times New Roman"/>
                <w:lang w:eastAsia="hr-HR"/>
              </w:rPr>
              <w:t>252.000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>,00 kn</w:t>
            </w:r>
          </w:p>
        </w:tc>
      </w:tr>
      <w:tr w:rsidR="003302AD" w:rsidRPr="003302AD" w:rsidTr="00CA78B1"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JAVNE POTREBE U SPORTU </w:t>
            </w:r>
          </w:p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programi Sportske zajednice i udruga čije se djelovanje temelji na  sportsko-rekreacijskoj, zdravstveno socijalnoj i sl. djelatnosti a nisu uključene u Sportsku zajednicu, kojima se potiče uključivanje u sport što većeg broja građana, osobito djece i mladeži, treninge, natjecateljski i  rekreacijski sport, te druge </w:t>
            </w: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lastRenderedPageBreak/>
              <w:t xml:space="preserve">sportske aktivnosti koje su u funkciji unapređenja i čuvanja zdravlja i postizanja psihofizičke sposobnosti građana,  aktivnosti mlađih sportaša i nadarenih sportaša, programi kapitalnih ulaganja u sportu, investicijsko održavanje, materijalni rashodi, opremanje sportskih objekata </w:t>
            </w:r>
          </w:p>
          <w:p w:rsidR="003302AD" w:rsidRPr="003302AD" w:rsidRDefault="003302AD" w:rsidP="003302AD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3302AD" w:rsidRPr="003302AD" w:rsidRDefault="00CA78B1" w:rsidP="00FB2A52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lastRenderedPageBreak/>
              <w:t>3.456.000,00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FB2A52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>kn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302AD" w:rsidRPr="003302AD" w:rsidRDefault="00CA78B1" w:rsidP="003B1B5B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3.424.699,44 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>kn</w:t>
            </w:r>
          </w:p>
        </w:tc>
      </w:tr>
      <w:tr w:rsidR="003302AD" w:rsidRPr="003302AD" w:rsidTr="00CA78B1">
        <w:trPr>
          <w:gridAfter w:val="1"/>
          <w:wAfter w:w="142" w:type="dxa"/>
        </w:trPr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3302AD" w:rsidRPr="003302AD" w:rsidRDefault="003302AD" w:rsidP="003302A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lang w:eastAsia="hr-HR"/>
              </w:rPr>
              <w:t>JAVNE POTREBE U SOCIJALNOJ SKRBI</w:t>
            </w:r>
            <w:r w:rsidR="003040BA">
              <w:rPr>
                <w:rFonts w:ascii="Times New Roman" w:eastAsia="Calibri" w:hAnsi="Times New Roman" w:cs="Times New Roman"/>
                <w:lang w:eastAsia="hr-HR"/>
              </w:rPr>
              <w:t xml:space="preserve">              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 xml:space="preserve">        </w:t>
            </w:r>
            <w:r w:rsidR="003040BA">
              <w:rPr>
                <w:rFonts w:ascii="Times New Roman" w:eastAsia="Calibri" w:hAnsi="Times New Roman" w:cs="Times New Roman"/>
                <w:lang w:eastAsia="hr-HR"/>
              </w:rPr>
              <w:t xml:space="preserve">         </w:t>
            </w:r>
          </w:p>
          <w:p w:rsidR="003302AD" w:rsidRPr="003302AD" w:rsidRDefault="003302AD" w:rsidP="003302A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302AD" w:rsidRPr="003302AD" w:rsidRDefault="003302AD" w:rsidP="003302AD">
            <w:pPr>
              <w:spacing w:after="0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>redovna djelatnost Crvenog križa, pomoć Osobama s posebnim potrebama, zaštita i skrb o starijim osobama, pomoć braniteljima, obiteljima poginulih i nestalih, briga i skrb o djeci – promicanje, razvitak i unapređenje kvalitete života i slobodnog vremena djece, socijalna prava ( potpore za novorođene,sufinanciranje školske kuhinje socijalnih kategorija djece, darovi i novogodišnji pokloni, učeničke i studentske stipendije, sufinanciranje prijevoza učenika  i studenata, sufinanciranje prijevoza učenika osnovnih škola), ostale pomoći obiteljima i kućanstvima po posebnim propisima</w:t>
            </w:r>
          </w:p>
        </w:tc>
        <w:tc>
          <w:tcPr>
            <w:tcW w:w="1701" w:type="dxa"/>
            <w:shd w:val="clear" w:color="auto" w:fill="auto"/>
          </w:tcPr>
          <w:p w:rsidR="003302AD" w:rsidRPr="003302AD" w:rsidRDefault="003B1B5B" w:rsidP="00330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CA78B1">
              <w:rPr>
                <w:rFonts w:ascii="Times New Roman" w:eastAsia="Calibri" w:hAnsi="Times New Roman" w:cs="Times New Roman"/>
                <w:lang w:eastAsia="hr-HR"/>
              </w:rPr>
              <w:t>791</w:t>
            </w:r>
            <w:r>
              <w:rPr>
                <w:rFonts w:ascii="Times New Roman" w:eastAsia="Calibri" w:hAnsi="Times New Roman" w:cs="Times New Roman"/>
                <w:lang w:eastAsia="hr-HR"/>
              </w:rPr>
              <w:t>.000,00 kn</w:t>
            </w:r>
          </w:p>
        </w:tc>
        <w:tc>
          <w:tcPr>
            <w:tcW w:w="1559" w:type="dxa"/>
            <w:shd w:val="clear" w:color="auto" w:fill="auto"/>
          </w:tcPr>
          <w:p w:rsidR="003302AD" w:rsidRPr="003302AD" w:rsidRDefault="00CA78B1" w:rsidP="00304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588.714,99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  <w:r w:rsidR="00FB2A52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3302AD" w:rsidRPr="003302AD" w:rsidTr="00CA78B1">
        <w:trPr>
          <w:gridAfter w:val="1"/>
          <w:wAfter w:w="142" w:type="dxa"/>
        </w:trPr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3302AD" w:rsidRPr="003302AD" w:rsidRDefault="003302AD" w:rsidP="003302AD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PROGRAMI, PROJEKTI I MANIFESTACIJE            </w:t>
            </w:r>
            <w:r w:rsidR="003040BA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      </w:t>
            </w: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                                         </w:t>
            </w:r>
          </w:p>
          <w:p w:rsidR="003302AD" w:rsidRPr="003302AD" w:rsidRDefault="003302AD" w:rsidP="003302AD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>koje pridonose obilježavanju, očuvanju  i promicanju povijesnih vrednota hrvatskog naroda, projekti koji pridonose psihološkom i socijalnom  osnaživanju i podizanju kvalitete života hrvatskih</w:t>
            </w:r>
          </w:p>
          <w:p w:rsidR="003302AD" w:rsidRPr="003302AD" w:rsidRDefault="003302AD" w:rsidP="003302A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>branitelja i članova njihovih obitelji</w:t>
            </w:r>
          </w:p>
          <w:p w:rsidR="003302AD" w:rsidRPr="003302AD" w:rsidRDefault="003302AD" w:rsidP="003302A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3302AD" w:rsidRPr="003302AD" w:rsidRDefault="00FB2A52" w:rsidP="00330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 xml:space="preserve">   </w:t>
            </w:r>
            <w:r w:rsidR="00CA78B1">
              <w:rPr>
                <w:rFonts w:ascii="Times New Roman" w:eastAsia="Calibri" w:hAnsi="Times New Roman" w:cs="Times New Roman"/>
                <w:lang w:eastAsia="hr-HR"/>
              </w:rPr>
              <w:t>5.000</w:t>
            </w:r>
            <w:r w:rsidR="003B1B5B">
              <w:rPr>
                <w:rFonts w:ascii="Times New Roman" w:eastAsia="Calibri" w:hAnsi="Times New Roman" w:cs="Times New Roman"/>
                <w:lang w:eastAsia="hr-HR"/>
              </w:rPr>
              <w:t>,00 kn</w:t>
            </w:r>
          </w:p>
        </w:tc>
        <w:tc>
          <w:tcPr>
            <w:tcW w:w="1559" w:type="dxa"/>
            <w:shd w:val="clear" w:color="auto" w:fill="auto"/>
          </w:tcPr>
          <w:p w:rsidR="003302AD" w:rsidRPr="003302AD" w:rsidRDefault="00CA78B1" w:rsidP="003B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1.500,00</w:t>
            </w:r>
            <w:r w:rsidR="00FB2A52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3302AD" w:rsidRPr="003302AD" w:rsidTr="00CA78B1">
        <w:trPr>
          <w:gridAfter w:val="1"/>
          <w:wAfter w:w="142" w:type="dxa"/>
        </w:trPr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</w:tcPr>
          <w:p w:rsidR="003302AD" w:rsidRPr="003302AD" w:rsidRDefault="003302AD" w:rsidP="003302AD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 xml:space="preserve">ODRŽAVANJE EDUKATIVNIH RADIONICA,                                                            </w:t>
            </w:r>
          </w:p>
          <w:p w:rsidR="003302AD" w:rsidRPr="003302AD" w:rsidRDefault="003302AD" w:rsidP="00CA78B1">
            <w:pPr>
              <w:spacing w:after="0"/>
              <w:ind w:firstLine="34"/>
              <w:contextualSpacing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3302AD">
              <w:rPr>
                <w:rFonts w:ascii="Times New Roman" w:eastAsia="Calibri" w:hAnsi="Times New Roman" w:cs="Times New Roman"/>
                <w:color w:val="000000"/>
                <w:lang w:eastAsia="hr-HR"/>
              </w:rPr>
              <w:t>stručnih skupova i predavanja te manifestacija koje pridonose unapređenju i razvoju poljoprivrede</w:t>
            </w:r>
          </w:p>
        </w:tc>
        <w:tc>
          <w:tcPr>
            <w:tcW w:w="1701" w:type="dxa"/>
            <w:shd w:val="clear" w:color="auto" w:fill="auto"/>
          </w:tcPr>
          <w:p w:rsidR="003302AD" w:rsidRPr="003302AD" w:rsidRDefault="00FB2A52" w:rsidP="00330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C84DF6">
              <w:rPr>
                <w:rFonts w:ascii="Times New Roman" w:eastAsia="Calibri" w:hAnsi="Times New Roman" w:cs="Times New Roman"/>
                <w:lang w:eastAsia="hr-HR"/>
              </w:rPr>
              <w:t xml:space="preserve">         </w:t>
            </w:r>
            <w:r w:rsidR="00CA78B1">
              <w:rPr>
                <w:rFonts w:ascii="Times New Roman" w:eastAsia="Calibri" w:hAnsi="Times New Roman" w:cs="Times New Roman"/>
                <w:lang w:eastAsia="hr-HR"/>
              </w:rPr>
              <w:t>10.000,00</w:t>
            </w:r>
          </w:p>
        </w:tc>
        <w:tc>
          <w:tcPr>
            <w:tcW w:w="1559" w:type="dxa"/>
            <w:shd w:val="clear" w:color="auto" w:fill="auto"/>
          </w:tcPr>
          <w:p w:rsidR="003302AD" w:rsidRPr="003302AD" w:rsidRDefault="001B5CF7" w:rsidP="001B5CF7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      </w:t>
            </w:r>
            <w:r w:rsidR="00CA78B1">
              <w:rPr>
                <w:rFonts w:ascii="Times New Roman" w:eastAsia="Calibri" w:hAnsi="Times New Roman" w:cs="Times New Roman"/>
                <w:lang w:eastAsia="hr-HR"/>
              </w:rPr>
              <w:t>10.000,00</w:t>
            </w:r>
            <w:r w:rsidR="00FB2A52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  <w:tr w:rsidR="003302AD" w:rsidRPr="003302AD" w:rsidTr="00CA78B1">
        <w:trPr>
          <w:gridAfter w:val="1"/>
          <w:wAfter w:w="142" w:type="dxa"/>
          <w:trHeight w:val="616"/>
        </w:trPr>
        <w:tc>
          <w:tcPr>
            <w:tcW w:w="959" w:type="dxa"/>
            <w:shd w:val="clear" w:color="auto" w:fill="auto"/>
          </w:tcPr>
          <w:p w:rsidR="003302AD" w:rsidRPr="003302AD" w:rsidRDefault="003302AD" w:rsidP="00330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</w:tbl>
    <w:p w:rsidR="003302AD" w:rsidRPr="003302AD" w:rsidRDefault="003302AD" w:rsidP="003302AD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 w:rsidRPr="003302AD">
        <w:rPr>
          <w:rFonts w:ascii="Times New Roman" w:eastAsia="Times New Roman" w:hAnsi="Times New Roman" w:cs="Times New Roman"/>
          <w:b/>
        </w:rPr>
        <w:t>V</w:t>
      </w:r>
    </w:p>
    <w:p w:rsidR="003302AD" w:rsidRPr="003302AD" w:rsidRDefault="003302AD" w:rsidP="003302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302AD">
        <w:rPr>
          <w:rFonts w:ascii="Times New Roman" w:eastAsia="Times New Roman" w:hAnsi="Times New Roman" w:cs="Times New Roman"/>
        </w:rPr>
        <w:t>Programom utroška sredstava od prodaje stanova na kojima postoji stanarsko pravo planirano je i ostvareno:</w:t>
      </w:r>
    </w:p>
    <w:p w:rsidR="003302AD" w:rsidRPr="003302AD" w:rsidRDefault="003302AD" w:rsidP="00CA78B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 xml:space="preserve">Godišnje zaduženje /kn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3302AD" w:rsidRPr="003302AD" w:rsidTr="000C3234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302AD" w:rsidRPr="003302AD" w:rsidRDefault="003302AD" w:rsidP="00FB2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2AD">
              <w:rPr>
                <w:rFonts w:ascii="Times New Roman" w:eastAsia="Times New Roman" w:hAnsi="Times New Roman" w:cs="Times New Roman"/>
              </w:rPr>
              <w:t xml:space="preserve">Planirano:  </w:t>
            </w:r>
            <w:r w:rsidR="00FB2A52">
              <w:rPr>
                <w:rFonts w:ascii="Times New Roman" w:eastAsia="Times New Roman" w:hAnsi="Times New Roman" w:cs="Times New Roman"/>
              </w:rPr>
              <w:t xml:space="preserve"> </w:t>
            </w:r>
            <w:r w:rsidR="003040BA">
              <w:rPr>
                <w:rFonts w:ascii="Times New Roman" w:eastAsia="Times New Roman" w:hAnsi="Times New Roman" w:cs="Times New Roman"/>
              </w:rPr>
              <w:t xml:space="preserve"> </w:t>
            </w:r>
            <w:r w:rsidR="00CA78B1">
              <w:rPr>
                <w:rFonts w:ascii="Times New Roman" w:eastAsia="Times New Roman" w:hAnsi="Times New Roman" w:cs="Times New Roman"/>
              </w:rPr>
              <w:t>10</w:t>
            </w:r>
            <w:r w:rsidR="001B5CF7">
              <w:rPr>
                <w:rFonts w:ascii="Times New Roman" w:eastAsia="Times New Roman" w:hAnsi="Times New Roman" w:cs="Times New Roman"/>
              </w:rPr>
              <w:t>.000,00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302AD" w:rsidRPr="003302AD" w:rsidTr="000C3234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3302AD" w:rsidRPr="003302AD" w:rsidRDefault="003302AD" w:rsidP="00FB2A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02AD">
              <w:rPr>
                <w:rFonts w:ascii="Times New Roman" w:eastAsia="Times New Roman" w:hAnsi="Times New Roman" w:cs="Times New Roman"/>
              </w:rPr>
              <w:t xml:space="preserve">Ostvareno: </w:t>
            </w:r>
            <w:r w:rsidR="00FB2A52">
              <w:rPr>
                <w:rFonts w:ascii="Times New Roman" w:eastAsia="Times New Roman" w:hAnsi="Times New Roman" w:cs="Times New Roman"/>
              </w:rPr>
              <w:t xml:space="preserve"> </w:t>
            </w:r>
            <w:r w:rsidR="003040BA">
              <w:rPr>
                <w:rFonts w:ascii="Times New Roman" w:eastAsia="Times New Roman" w:hAnsi="Times New Roman" w:cs="Times New Roman"/>
              </w:rPr>
              <w:t xml:space="preserve"> </w:t>
            </w:r>
            <w:r w:rsidR="001B5CF7">
              <w:rPr>
                <w:rFonts w:ascii="Times New Roman" w:eastAsia="Times New Roman" w:hAnsi="Times New Roman" w:cs="Times New Roman"/>
              </w:rPr>
              <w:t>2.</w:t>
            </w:r>
            <w:r w:rsidR="00CA78B1">
              <w:rPr>
                <w:rFonts w:ascii="Times New Roman" w:eastAsia="Times New Roman" w:hAnsi="Times New Roman" w:cs="Times New Roman"/>
              </w:rPr>
              <w:t>761,56</w:t>
            </w:r>
            <w:r w:rsidR="001B5CF7">
              <w:rPr>
                <w:rFonts w:ascii="Times New Roman" w:eastAsia="Times New Roman" w:hAnsi="Times New Roman" w:cs="Times New Roman"/>
              </w:rPr>
              <w:t xml:space="preserve"> kn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02AD" w:rsidRPr="003302AD" w:rsidRDefault="003302AD" w:rsidP="0033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02AD" w:rsidRDefault="003302AD" w:rsidP="003302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78B1" w:rsidRPr="003302AD" w:rsidRDefault="00CA78B1" w:rsidP="003302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302AD">
        <w:rPr>
          <w:rFonts w:ascii="Times New Roman" w:eastAsia="Calibri" w:hAnsi="Times New Roman" w:cs="Times New Roman"/>
        </w:rPr>
        <w:t>VI</w:t>
      </w:r>
    </w:p>
    <w:p w:rsidR="003302AD" w:rsidRDefault="003302AD" w:rsidP="00330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3302AD">
        <w:rPr>
          <w:rFonts w:ascii="Times New Roman" w:eastAsia="Calibri" w:hAnsi="Times New Roman" w:cs="Times New Roman"/>
        </w:rPr>
        <w:t>Općinskom vijeću predlaže se usvajanje naprijed podnesenog izvješća.</w:t>
      </w:r>
    </w:p>
    <w:p w:rsidR="003302AD" w:rsidRPr="003302AD" w:rsidRDefault="003302AD" w:rsidP="00CA78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02AD" w:rsidRDefault="003302AD" w:rsidP="003302AD">
      <w:pPr>
        <w:spacing w:after="0"/>
        <w:rPr>
          <w:rFonts w:ascii="Times New Roman" w:eastAsia="Times New Roman" w:hAnsi="Times New Roman" w:cs="Times New Roman"/>
        </w:rPr>
      </w:pPr>
      <w:r w:rsidRPr="003302A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</w:p>
    <w:p w:rsidR="00CA78B1" w:rsidRPr="003302AD" w:rsidRDefault="00CA78B1" w:rsidP="003302AD">
      <w:pPr>
        <w:spacing w:after="0"/>
        <w:rPr>
          <w:rFonts w:ascii="Times New Roman" w:eastAsia="Times New Roman" w:hAnsi="Times New Roman" w:cs="Times New Roman"/>
        </w:rPr>
      </w:pP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2AD">
        <w:rPr>
          <w:rFonts w:ascii="Calibri" w:eastAsia="Calibri" w:hAnsi="Calibri" w:cs="Times New Roman"/>
        </w:rPr>
        <w:t xml:space="preserve"> </w:t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Calibri" w:eastAsia="Calibri" w:hAnsi="Calibri" w:cs="Times New Roman"/>
        </w:rPr>
        <w:tab/>
      </w:r>
      <w:r w:rsidRPr="003302AD">
        <w:rPr>
          <w:rFonts w:ascii="Times New Roman" w:eastAsia="Calibri" w:hAnsi="Times New Roman" w:cs="Times New Roman"/>
        </w:rPr>
        <w:t>Općinski načelnik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2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</w:p>
    <w:p w:rsidR="003302AD" w:rsidRPr="003302AD" w:rsidRDefault="003302AD" w:rsidP="003302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2AD">
        <w:rPr>
          <w:rFonts w:ascii="Times New Roman" w:eastAsia="Calibri" w:hAnsi="Times New Roman" w:cs="Times New Roman"/>
        </w:rPr>
        <w:t xml:space="preserve"> </w:t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</w:r>
      <w:r w:rsidRPr="003302AD">
        <w:rPr>
          <w:rFonts w:ascii="Times New Roman" w:eastAsia="Calibri" w:hAnsi="Times New Roman" w:cs="Times New Roman"/>
        </w:rPr>
        <w:tab/>
        <w:t xml:space="preserve"> Robert Greblički </w:t>
      </w:r>
    </w:p>
    <w:p w:rsidR="000C3234" w:rsidRDefault="000C3234"/>
    <w:sectPr w:rsidR="000C3234" w:rsidSect="000C3234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E4" w:rsidRDefault="000818E4">
      <w:pPr>
        <w:spacing w:after="0" w:line="240" w:lineRule="auto"/>
      </w:pPr>
      <w:r>
        <w:separator/>
      </w:r>
    </w:p>
  </w:endnote>
  <w:endnote w:type="continuationSeparator" w:id="0">
    <w:p w:rsidR="000818E4" w:rsidRDefault="0008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E4" w:rsidRDefault="000818E4">
      <w:pPr>
        <w:spacing w:after="0" w:line="240" w:lineRule="auto"/>
      </w:pPr>
      <w:r>
        <w:separator/>
      </w:r>
    </w:p>
  </w:footnote>
  <w:footnote w:type="continuationSeparator" w:id="0">
    <w:p w:rsidR="000818E4" w:rsidRDefault="0008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E4" w:rsidRDefault="000818E4">
    <w:pPr>
      <w:pStyle w:val="Header"/>
    </w:pPr>
  </w:p>
  <w:p w:rsidR="000818E4" w:rsidRDefault="0008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E4" w:rsidRDefault="000818E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E561C38" wp14:editId="688555A6">
          <wp:simplePos x="0" y="0"/>
          <wp:positionH relativeFrom="column">
            <wp:posOffset>634365</wp:posOffset>
          </wp:positionH>
          <wp:positionV relativeFrom="paragraph">
            <wp:posOffset>-230505</wp:posOffset>
          </wp:positionV>
          <wp:extent cx="490855" cy="621030"/>
          <wp:effectExtent l="0" t="0" r="4445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235"/>
    <w:multiLevelType w:val="hybridMultilevel"/>
    <w:tmpl w:val="16C040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E3469A"/>
    <w:multiLevelType w:val="hybridMultilevel"/>
    <w:tmpl w:val="62AE420E"/>
    <w:lvl w:ilvl="0" w:tplc="243218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3E3FB5"/>
    <w:multiLevelType w:val="hybridMultilevel"/>
    <w:tmpl w:val="1FF428D6"/>
    <w:lvl w:ilvl="0" w:tplc="24424DE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600333"/>
    <w:multiLevelType w:val="multilevel"/>
    <w:tmpl w:val="CB04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4" w15:restartNumberingAfterBreak="0">
    <w:nsid w:val="28EB0C79"/>
    <w:multiLevelType w:val="multilevel"/>
    <w:tmpl w:val="15966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2F5932CA"/>
    <w:multiLevelType w:val="multilevel"/>
    <w:tmpl w:val="341C9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308770E3"/>
    <w:multiLevelType w:val="hybridMultilevel"/>
    <w:tmpl w:val="026E9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103"/>
    <w:multiLevelType w:val="hybridMultilevel"/>
    <w:tmpl w:val="28104714"/>
    <w:lvl w:ilvl="0" w:tplc="A34AC5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48E4"/>
    <w:multiLevelType w:val="multilevel"/>
    <w:tmpl w:val="35D81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86C3810"/>
    <w:multiLevelType w:val="multilevel"/>
    <w:tmpl w:val="1D5490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0" w15:restartNumberingAfterBreak="0">
    <w:nsid w:val="3A4C4559"/>
    <w:multiLevelType w:val="hybridMultilevel"/>
    <w:tmpl w:val="D51C4F70"/>
    <w:lvl w:ilvl="0" w:tplc="96DE2EB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A79"/>
    <w:multiLevelType w:val="hybridMultilevel"/>
    <w:tmpl w:val="C50CCFCA"/>
    <w:lvl w:ilvl="0" w:tplc="3A843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3BC3"/>
    <w:multiLevelType w:val="hybridMultilevel"/>
    <w:tmpl w:val="785028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9C2F24"/>
    <w:multiLevelType w:val="multilevel"/>
    <w:tmpl w:val="487E8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14" w15:restartNumberingAfterBreak="0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5C11DB"/>
    <w:multiLevelType w:val="multilevel"/>
    <w:tmpl w:val="6496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4BE7FD3"/>
    <w:multiLevelType w:val="hybridMultilevel"/>
    <w:tmpl w:val="863E6B24"/>
    <w:lvl w:ilvl="0" w:tplc="75141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14"/>
  </w:num>
  <w:num w:numId="11">
    <w:abstractNumId w:val="18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D"/>
    <w:rsid w:val="000240C4"/>
    <w:rsid w:val="000666B2"/>
    <w:rsid w:val="00072E9B"/>
    <w:rsid w:val="000760EC"/>
    <w:rsid w:val="000812CE"/>
    <w:rsid w:val="000818E4"/>
    <w:rsid w:val="000C3234"/>
    <w:rsid w:val="001101DC"/>
    <w:rsid w:val="001621E4"/>
    <w:rsid w:val="001B5CF7"/>
    <w:rsid w:val="00223083"/>
    <w:rsid w:val="00224475"/>
    <w:rsid w:val="00237DAC"/>
    <w:rsid w:val="00247C17"/>
    <w:rsid w:val="002D7204"/>
    <w:rsid w:val="002E256B"/>
    <w:rsid w:val="002F3705"/>
    <w:rsid w:val="003040BA"/>
    <w:rsid w:val="003302AD"/>
    <w:rsid w:val="00371C10"/>
    <w:rsid w:val="003B1B5B"/>
    <w:rsid w:val="004155DF"/>
    <w:rsid w:val="004715A0"/>
    <w:rsid w:val="004941AA"/>
    <w:rsid w:val="004D6934"/>
    <w:rsid w:val="004F0CE8"/>
    <w:rsid w:val="00561E7D"/>
    <w:rsid w:val="005A1A27"/>
    <w:rsid w:val="005A1C8D"/>
    <w:rsid w:val="0063628D"/>
    <w:rsid w:val="00645BA5"/>
    <w:rsid w:val="007246A3"/>
    <w:rsid w:val="007E4C02"/>
    <w:rsid w:val="008C0FC8"/>
    <w:rsid w:val="00942350"/>
    <w:rsid w:val="00947AF8"/>
    <w:rsid w:val="00986D94"/>
    <w:rsid w:val="00994BB2"/>
    <w:rsid w:val="009A48D6"/>
    <w:rsid w:val="009D40A3"/>
    <w:rsid w:val="00A05B20"/>
    <w:rsid w:val="00A26B85"/>
    <w:rsid w:val="00A35DA6"/>
    <w:rsid w:val="00AE5749"/>
    <w:rsid w:val="00BC15ED"/>
    <w:rsid w:val="00BD1608"/>
    <w:rsid w:val="00BF6FDA"/>
    <w:rsid w:val="00C539EB"/>
    <w:rsid w:val="00C84DF6"/>
    <w:rsid w:val="00C937F5"/>
    <w:rsid w:val="00CA78B1"/>
    <w:rsid w:val="00CC29A6"/>
    <w:rsid w:val="00D07C4C"/>
    <w:rsid w:val="00D22F70"/>
    <w:rsid w:val="00D75486"/>
    <w:rsid w:val="00DB4FBF"/>
    <w:rsid w:val="00DE3835"/>
    <w:rsid w:val="00E406D5"/>
    <w:rsid w:val="00F06332"/>
    <w:rsid w:val="00F13656"/>
    <w:rsid w:val="00FB2A52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CAEA"/>
  <w15:docId w15:val="{05BFEB52-DBCF-407C-BC5A-C005AAF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AD"/>
  </w:style>
  <w:style w:type="paragraph" w:styleId="ListParagraph">
    <w:name w:val="List Paragraph"/>
    <w:basedOn w:val="Normal"/>
    <w:uiPriority w:val="34"/>
    <w:qFormat/>
    <w:rsid w:val="00DB4FBF"/>
    <w:pPr>
      <w:ind w:left="720"/>
      <w:contextualSpacing/>
    </w:pPr>
  </w:style>
  <w:style w:type="table" w:styleId="TableGrid">
    <w:name w:val="Table Grid"/>
    <w:basedOn w:val="TableNormal"/>
    <w:uiPriority w:val="59"/>
    <w:rsid w:val="00D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55B-888A-4C48-BD3D-93F7E79E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6</cp:revision>
  <dcterms:created xsi:type="dcterms:W3CDTF">2022-05-27T05:17:00Z</dcterms:created>
  <dcterms:modified xsi:type="dcterms:W3CDTF">2022-05-27T05:56:00Z</dcterms:modified>
</cp:coreProperties>
</file>