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B7D02" w14:textId="4C26A1BF" w:rsidR="00463807" w:rsidRDefault="00463807" w:rsidP="00B62A62">
      <w:r>
        <w:t xml:space="preserve">        </w:t>
      </w:r>
      <w:r w:rsidR="00B62A62">
        <w:t xml:space="preserve">             </w:t>
      </w:r>
      <w:r>
        <w:t xml:space="preserve">      </w:t>
      </w:r>
      <w:r w:rsidRPr="00605055">
        <w:rPr>
          <w:rFonts w:asciiTheme="minorHAnsi" w:eastAsiaTheme="minorHAnsi" w:hAnsiTheme="minorHAnsi" w:cstheme="minorBidi"/>
          <w:noProof/>
        </w:rPr>
        <w:drawing>
          <wp:inline distT="0" distB="0" distL="0" distR="0" wp14:anchorId="6DB85FAB" wp14:editId="553B1456">
            <wp:extent cx="270891" cy="3429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891" cy="342900"/>
                    </a:xfrm>
                    <a:prstGeom prst="rect">
                      <a:avLst/>
                    </a:prstGeom>
                    <a:noFill/>
                    <a:ln>
                      <a:noFill/>
                    </a:ln>
                  </pic:spPr>
                </pic:pic>
              </a:graphicData>
            </a:graphic>
          </wp:inline>
        </w:drawing>
      </w:r>
    </w:p>
    <w:p w14:paraId="57A76501" w14:textId="77777777" w:rsidR="00463807" w:rsidRPr="00663845" w:rsidRDefault="00463807" w:rsidP="00463807">
      <w:pPr>
        <w:ind w:firstLine="720"/>
        <w:rPr>
          <w:rFonts w:ascii="Times New Roman" w:hAnsi="Times New Roman"/>
          <w:iCs/>
          <w:color w:val="000000"/>
        </w:rPr>
      </w:pPr>
      <w:r w:rsidRPr="00663845">
        <w:rPr>
          <w:rFonts w:ascii="Times New Roman" w:hAnsi="Times New Roman"/>
          <w:iCs/>
          <w:color w:val="000000"/>
        </w:rPr>
        <w:t>REPUBLIKA HRVATSKA</w:t>
      </w:r>
    </w:p>
    <w:p w14:paraId="4BDAC8CE" w14:textId="77777777" w:rsidR="00463807" w:rsidRPr="00663845" w:rsidRDefault="00463807" w:rsidP="00463807">
      <w:pPr>
        <w:rPr>
          <w:rFonts w:ascii="Times New Roman" w:hAnsi="Times New Roman"/>
          <w:iCs/>
          <w:color w:val="000000"/>
        </w:rPr>
      </w:pPr>
      <w:r w:rsidRPr="00663845">
        <w:rPr>
          <w:rFonts w:ascii="Times New Roman" w:hAnsi="Times New Roman"/>
          <w:iCs/>
          <w:color w:val="000000"/>
        </w:rPr>
        <w:t>KRAPINSKO ZAGORSKA ŽUPANIJA</w:t>
      </w:r>
    </w:p>
    <w:p w14:paraId="235660D4" w14:textId="77777777" w:rsidR="00463807" w:rsidRPr="00663845" w:rsidRDefault="00463807" w:rsidP="00463807">
      <w:pPr>
        <w:rPr>
          <w:rFonts w:ascii="Times New Roman" w:hAnsi="Times New Roman"/>
          <w:b/>
          <w:iCs/>
          <w:color w:val="000000"/>
        </w:rPr>
      </w:pPr>
      <w:r w:rsidRPr="00663845">
        <w:rPr>
          <w:rFonts w:ascii="Times New Roman" w:hAnsi="Times New Roman"/>
          <w:iCs/>
          <w:color w:val="000000"/>
        </w:rPr>
        <w:t xml:space="preserve">      OPĆINA VELIKO TRGOVIŠĆE               </w:t>
      </w:r>
      <w:r w:rsidRPr="00663845">
        <w:rPr>
          <w:rFonts w:ascii="Times New Roman" w:hAnsi="Times New Roman"/>
          <w:b/>
          <w:iCs/>
          <w:color w:val="000000"/>
        </w:rPr>
        <w:t xml:space="preserve"> </w:t>
      </w:r>
    </w:p>
    <w:p w14:paraId="43CD5E43" w14:textId="77777777" w:rsidR="00463807" w:rsidRPr="00B62A62" w:rsidRDefault="00463807" w:rsidP="00463807">
      <w:pPr>
        <w:rPr>
          <w:rFonts w:ascii="Times New Roman" w:hAnsi="Times New Roman"/>
          <w:bCs/>
          <w:iCs/>
          <w:color w:val="000000"/>
        </w:rPr>
      </w:pPr>
      <w:r w:rsidRPr="00663845">
        <w:rPr>
          <w:rFonts w:ascii="Times New Roman" w:hAnsi="Times New Roman"/>
          <w:iCs/>
          <w:color w:val="000000"/>
        </w:rPr>
        <w:t xml:space="preserve">             </w:t>
      </w:r>
      <w:r w:rsidRPr="00B62A62">
        <w:rPr>
          <w:rFonts w:ascii="Times New Roman" w:hAnsi="Times New Roman"/>
          <w:bCs/>
          <w:iCs/>
          <w:color w:val="000000"/>
        </w:rPr>
        <w:t>OPĆINSKO VIJEĆE</w:t>
      </w:r>
    </w:p>
    <w:p w14:paraId="38A6017D" w14:textId="531C6269" w:rsidR="00463807" w:rsidRPr="00663845" w:rsidRDefault="00463807" w:rsidP="00463807">
      <w:pPr>
        <w:rPr>
          <w:rFonts w:ascii="Times New Roman" w:hAnsi="Times New Roman"/>
          <w:iCs/>
          <w:color w:val="000000"/>
        </w:rPr>
      </w:pPr>
      <w:r w:rsidRPr="00663845">
        <w:rPr>
          <w:rFonts w:ascii="Times New Roman" w:hAnsi="Times New Roman"/>
          <w:iCs/>
          <w:color w:val="000000"/>
        </w:rPr>
        <w:t xml:space="preserve">KLASA: </w:t>
      </w:r>
    </w:p>
    <w:p w14:paraId="5393E762" w14:textId="02F835E8" w:rsidR="00463807" w:rsidRPr="00663845" w:rsidRDefault="00463807" w:rsidP="00463807">
      <w:pPr>
        <w:rPr>
          <w:rFonts w:ascii="Times New Roman" w:hAnsi="Times New Roman"/>
          <w:iCs/>
          <w:color w:val="000000"/>
        </w:rPr>
      </w:pPr>
      <w:r w:rsidRPr="00663845">
        <w:rPr>
          <w:rFonts w:ascii="Times New Roman" w:hAnsi="Times New Roman"/>
          <w:iCs/>
          <w:color w:val="000000"/>
        </w:rPr>
        <w:t>URBROJ:</w:t>
      </w:r>
      <w:r w:rsidR="009262EA">
        <w:rPr>
          <w:rFonts w:ascii="Times New Roman" w:hAnsi="Times New Roman"/>
          <w:iCs/>
          <w:color w:val="000000"/>
        </w:rPr>
        <w:t xml:space="preserve"> </w:t>
      </w:r>
    </w:p>
    <w:p w14:paraId="59D98973" w14:textId="096D7FAE" w:rsidR="00463807" w:rsidRDefault="00463807" w:rsidP="00F24FA9">
      <w:pPr>
        <w:rPr>
          <w:rFonts w:ascii="Times New Roman" w:hAnsi="Times New Roman"/>
          <w:iCs/>
          <w:color w:val="000000"/>
        </w:rPr>
      </w:pPr>
      <w:r w:rsidRPr="00663845">
        <w:rPr>
          <w:rFonts w:ascii="Times New Roman" w:hAnsi="Times New Roman"/>
          <w:iCs/>
          <w:color w:val="000000"/>
        </w:rPr>
        <w:t xml:space="preserve">Veliko Trgovišće, </w:t>
      </w:r>
    </w:p>
    <w:p w14:paraId="37C47D77" w14:textId="77777777" w:rsidR="00F24FA9" w:rsidRPr="00F24FA9" w:rsidRDefault="00F24FA9" w:rsidP="00F24FA9">
      <w:pPr>
        <w:rPr>
          <w:rFonts w:ascii="Times New Roman" w:hAnsi="Times New Roman"/>
          <w:iCs/>
          <w:color w:val="000000"/>
        </w:rPr>
      </w:pPr>
    </w:p>
    <w:p w14:paraId="48CE54D2" w14:textId="01D7CC07" w:rsidR="00463807" w:rsidRPr="00F24FA9" w:rsidRDefault="00463807" w:rsidP="00F24FA9">
      <w:pPr>
        <w:shd w:val="clear" w:color="auto" w:fill="FFFFFF"/>
        <w:spacing w:before="100" w:after="280"/>
        <w:ind w:firstLine="720"/>
        <w:jc w:val="both"/>
        <w:rPr>
          <w:rFonts w:ascii="Times New Roman" w:hAnsi="Times New Roman"/>
          <w:b/>
        </w:rPr>
      </w:pPr>
      <w:r w:rsidRPr="00467AF3">
        <w:rPr>
          <w:rFonts w:ascii="Times New Roman" w:hAnsi="Times New Roman"/>
        </w:rPr>
        <w:t xml:space="preserve">Na temelju članka </w:t>
      </w:r>
      <w:r w:rsidR="00F6016F">
        <w:rPr>
          <w:rFonts w:ascii="Times New Roman" w:hAnsi="Times New Roman"/>
        </w:rPr>
        <w:t>78.</w:t>
      </w:r>
      <w:r w:rsidR="009262EA">
        <w:rPr>
          <w:rFonts w:ascii="Times New Roman" w:hAnsi="Times New Roman"/>
        </w:rPr>
        <w:t xml:space="preserve"> </w:t>
      </w:r>
      <w:r w:rsidR="009262EA" w:rsidRPr="009262EA">
        <w:rPr>
          <w:rFonts w:ascii="Times New Roman" w:hAnsi="Times New Roman"/>
        </w:rPr>
        <w:t>Zakona o komunalnom gospodarstvu  („Narodne novine“ broj:  68/18, 110/18, 32/20</w:t>
      </w:r>
      <w:r w:rsidR="00B62A62">
        <w:rPr>
          <w:rFonts w:ascii="Times New Roman" w:hAnsi="Times New Roman"/>
        </w:rPr>
        <w:t>, 145/24</w:t>
      </w:r>
      <w:r w:rsidR="009262EA" w:rsidRPr="009262EA">
        <w:rPr>
          <w:rFonts w:ascii="Times New Roman" w:hAnsi="Times New Roman"/>
        </w:rPr>
        <w:t>)</w:t>
      </w:r>
      <w:r w:rsidR="009262EA">
        <w:rPr>
          <w:rFonts w:ascii="Times New Roman" w:hAnsi="Times New Roman"/>
        </w:rPr>
        <w:t xml:space="preserve"> </w:t>
      </w:r>
      <w:r w:rsidRPr="00467AF3">
        <w:rPr>
          <w:rFonts w:ascii="Times New Roman" w:hAnsi="Times New Roman"/>
        </w:rPr>
        <w:t xml:space="preserve">i </w:t>
      </w:r>
      <w:r w:rsidR="009262EA">
        <w:rPr>
          <w:rFonts w:ascii="Times New Roman" w:hAnsi="Times New Roman"/>
        </w:rPr>
        <w:t xml:space="preserve"> </w:t>
      </w:r>
      <w:r w:rsidRPr="00467AF3">
        <w:rPr>
          <w:rFonts w:ascii="Times New Roman" w:hAnsi="Times New Roman"/>
        </w:rPr>
        <w:t xml:space="preserve">članka   35. Statuta općine Veliko Trgovišće </w:t>
      </w:r>
      <w:r w:rsidR="009262EA" w:rsidRPr="009262EA">
        <w:rPr>
          <w:rFonts w:ascii="Times New Roman" w:hAnsi="Times New Roman"/>
        </w:rPr>
        <w:t xml:space="preserve">(„Službeni glasnik KZŽ“ broj: 23/09., 08/13, 06/18, 17/20, 8/21, 30/21 – </w:t>
      </w:r>
      <w:proofErr w:type="spellStart"/>
      <w:r w:rsidR="009262EA" w:rsidRPr="009262EA">
        <w:rPr>
          <w:rFonts w:ascii="Times New Roman" w:hAnsi="Times New Roman"/>
        </w:rPr>
        <w:t>proč.tekst</w:t>
      </w:r>
      <w:proofErr w:type="spellEnd"/>
      <w:r w:rsidR="009262EA" w:rsidRPr="009262EA">
        <w:rPr>
          <w:rFonts w:ascii="Times New Roman" w:hAnsi="Times New Roman"/>
        </w:rPr>
        <w:t>)</w:t>
      </w:r>
      <w:r w:rsidR="009262EA">
        <w:rPr>
          <w:rFonts w:ascii="Times New Roman" w:hAnsi="Times New Roman"/>
        </w:rPr>
        <w:t xml:space="preserve"> </w:t>
      </w:r>
      <w:r w:rsidRPr="00467AF3">
        <w:rPr>
          <w:rFonts w:ascii="Times New Roman" w:hAnsi="Times New Roman"/>
        </w:rPr>
        <w:t xml:space="preserve">Općinsko vijeće općine Veliko Trgovišće na </w:t>
      </w:r>
      <w:r>
        <w:rPr>
          <w:rFonts w:ascii="Times New Roman" w:hAnsi="Times New Roman"/>
        </w:rPr>
        <w:t xml:space="preserve"> </w:t>
      </w:r>
      <w:r w:rsidR="00B62A62">
        <w:rPr>
          <w:rFonts w:ascii="Times New Roman" w:hAnsi="Times New Roman"/>
        </w:rPr>
        <w:t>--------</w:t>
      </w:r>
      <w:r w:rsidRPr="00467AF3">
        <w:rPr>
          <w:rFonts w:ascii="Times New Roman" w:hAnsi="Times New Roman"/>
        </w:rPr>
        <w:t xml:space="preserve"> sjednici održanoj dana  </w:t>
      </w:r>
      <w:r>
        <w:rPr>
          <w:rFonts w:ascii="Times New Roman" w:hAnsi="Times New Roman"/>
        </w:rPr>
        <w:t xml:space="preserve"> </w:t>
      </w:r>
      <w:r w:rsidR="009262EA">
        <w:rPr>
          <w:rFonts w:ascii="Times New Roman" w:hAnsi="Times New Roman"/>
        </w:rPr>
        <w:t>----------------</w:t>
      </w:r>
      <w:r w:rsidRPr="00467AF3">
        <w:rPr>
          <w:rFonts w:ascii="Times New Roman" w:hAnsi="Times New Roman"/>
        </w:rPr>
        <w:t xml:space="preserve"> godine donijelo j</w:t>
      </w:r>
      <w:r w:rsidR="00F24FA9">
        <w:rPr>
          <w:rFonts w:ascii="Times New Roman" w:hAnsi="Times New Roman"/>
        </w:rPr>
        <w:t>e</w:t>
      </w:r>
    </w:p>
    <w:p w14:paraId="2E98DA1A" w14:textId="77777777" w:rsidR="00463807" w:rsidRPr="00467AF3" w:rsidRDefault="00463807" w:rsidP="00FA471D">
      <w:pPr>
        <w:jc w:val="center"/>
        <w:rPr>
          <w:rFonts w:ascii="Times New Roman" w:hAnsi="Times New Roman"/>
          <w:b/>
        </w:rPr>
      </w:pPr>
      <w:r w:rsidRPr="00467AF3">
        <w:rPr>
          <w:rFonts w:ascii="Times New Roman" w:hAnsi="Times New Roman"/>
          <w:b/>
        </w:rPr>
        <w:t>O D L U K U</w:t>
      </w:r>
    </w:p>
    <w:p w14:paraId="38F3DACE" w14:textId="330E3C04" w:rsidR="00463807" w:rsidRDefault="00463807" w:rsidP="009262EA">
      <w:pPr>
        <w:keepNext/>
        <w:jc w:val="center"/>
        <w:outlineLvl w:val="2"/>
        <w:rPr>
          <w:rFonts w:ascii="Times New Roman" w:hAnsi="Times New Roman"/>
          <w:b/>
        </w:rPr>
      </w:pPr>
      <w:r w:rsidRPr="00467AF3">
        <w:rPr>
          <w:rFonts w:ascii="Times New Roman" w:hAnsi="Times New Roman"/>
          <w:b/>
        </w:rPr>
        <w:t xml:space="preserve">o  </w:t>
      </w:r>
      <w:r>
        <w:rPr>
          <w:rFonts w:ascii="Times New Roman" w:hAnsi="Times New Roman"/>
          <w:b/>
        </w:rPr>
        <w:t xml:space="preserve">izmjeni Odluke o </w:t>
      </w:r>
      <w:r w:rsidR="00F6016F">
        <w:rPr>
          <w:rFonts w:ascii="Times New Roman" w:hAnsi="Times New Roman"/>
          <w:b/>
        </w:rPr>
        <w:t>komunalnom doprinosu</w:t>
      </w:r>
    </w:p>
    <w:p w14:paraId="7E1DF5FC" w14:textId="77777777" w:rsidR="00463807" w:rsidRDefault="00463807" w:rsidP="00463807">
      <w:pPr>
        <w:keepNext/>
        <w:jc w:val="center"/>
        <w:outlineLvl w:val="2"/>
        <w:rPr>
          <w:rFonts w:ascii="Times New Roman" w:hAnsi="Times New Roman"/>
          <w:b/>
        </w:rPr>
      </w:pPr>
    </w:p>
    <w:p w14:paraId="5E72CCFD" w14:textId="77777777" w:rsidR="00463807" w:rsidRDefault="00463807" w:rsidP="00463807">
      <w:pPr>
        <w:keepNext/>
        <w:jc w:val="center"/>
        <w:outlineLvl w:val="2"/>
        <w:rPr>
          <w:rFonts w:ascii="Times New Roman" w:hAnsi="Times New Roman"/>
        </w:rPr>
      </w:pPr>
      <w:r>
        <w:rPr>
          <w:rFonts w:ascii="Times New Roman" w:hAnsi="Times New Roman"/>
        </w:rPr>
        <w:t>Članak 1.</w:t>
      </w:r>
    </w:p>
    <w:p w14:paraId="752EFD45" w14:textId="77777777" w:rsidR="00392F14" w:rsidRDefault="00392F14" w:rsidP="00463807">
      <w:pPr>
        <w:keepNext/>
        <w:jc w:val="center"/>
        <w:outlineLvl w:val="2"/>
        <w:rPr>
          <w:rFonts w:ascii="Times New Roman" w:hAnsi="Times New Roman"/>
        </w:rPr>
      </w:pPr>
      <w:bookmarkStart w:id="0" w:name="_Hlk194930752"/>
    </w:p>
    <w:p w14:paraId="26B72778" w14:textId="2A448222" w:rsidR="00A150DE" w:rsidRDefault="00A150DE" w:rsidP="00A150DE">
      <w:pPr>
        <w:keepNext/>
        <w:jc w:val="both"/>
        <w:outlineLvl w:val="2"/>
        <w:rPr>
          <w:rFonts w:ascii="Times New Roman" w:hAnsi="Times New Roman"/>
        </w:rPr>
      </w:pPr>
      <w:r>
        <w:rPr>
          <w:rFonts w:ascii="Times New Roman" w:hAnsi="Times New Roman"/>
        </w:rPr>
        <w:tab/>
        <w:t>U Odluci o komunalno</w:t>
      </w:r>
      <w:r w:rsidR="00342450">
        <w:rPr>
          <w:rFonts w:ascii="Times New Roman" w:hAnsi="Times New Roman"/>
        </w:rPr>
        <w:t>m doprinosu</w:t>
      </w:r>
      <w:r>
        <w:rPr>
          <w:rFonts w:ascii="Times New Roman" w:hAnsi="Times New Roman"/>
        </w:rPr>
        <w:t xml:space="preserve"> („Službeni glasnik KZŽ: broj:</w:t>
      </w:r>
      <w:r w:rsidR="009262EA">
        <w:rPr>
          <w:rFonts w:ascii="Times New Roman" w:hAnsi="Times New Roman"/>
        </w:rPr>
        <w:t xml:space="preserve"> 54/18</w:t>
      </w:r>
      <w:r w:rsidR="00B62A62">
        <w:rPr>
          <w:rFonts w:ascii="Times New Roman" w:hAnsi="Times New Roman"/>
        </w:rPr>
        <w:t xml:space="preserve">, </w:t>
      </w:r>
      <w:r w:rsidR="00342450">
        <w:rPr>
          <w:rFonts w:ascii="Times New Roman" w:hAnsi="Times New Roman"/>
        </w:rPr>
        <w:t>20/19</w:t>
      </w:r>
      <w:r>
        <w:rPr>
          <w:rFonts w:ascii="Times New Roman" w:hAnsi="Times New Roman"/>
        </w:rPr>
        <w:t xml:space="preserve">) </w:t>
      </w:r>
      <w:bookmarkStart w:id="1" w:name="_Hlk193810971"/>
      <w:bookmarkStart w:id="2" w:name="_Hlk207957262"/>
      <w:r>
        <w:rPr>
          <w:rFonts w:ascii="Times New Roman" w:hAnsi="Times New Roman"/>
        </w:rPr>
        <w:t xml:space="preserve">članak </w:t>
      </w:r>
      <w:r w:rsidR="00342450">
        <w:rPr>
          <w:rFonts w:ascii="Times New Roman" w:hAnsi="Times New Roman"/>
        </w:rPr>
        <w:t>7</w:t>
      </w:r>
      <w:r>
        <w:rPr>
          <w:rFonts w:ascii="Times New Roman" w:hAnsi="Times New Roman"/>
        </w:rPr>
        <w:t>. mijenja se i glasi:</w:t>
      </w:r>
    </w:p>
    <w:bookmarkEnd w:id="1"/>
    <w:p w14:paraId="79AC969E" w14:textId="77777777" w:rsidR="00342450" w:rsidRDefault="00342450" w:rsidP="00342450">
      <w:pPr>
        <w:jc w:val="both"/>
        <w:rPr>
          <w:rFonts w:ascii="Times New Roman" w:hAnsi="Times New Roman"/>
        </w:rPr>
      </w:pPr>
    </w:p>
    <w:bookmarkEnd w:id="2"/>
    <w:p w14:paraId="7642A50A" w14:textId="3F96078E" w:rsidR="00342450" w:rsidRPr="00342450" w:rsidRDefault="00342450" w:rsidP="00342450">
      <w:pPr>
        <w:jc w:val="both"/>
        <w:rPr>
          <w:rFonts w:ascii="Times New Roman" w:hAnsi="Times New Roman"/>
        </w:rPr>
      </w:pPr>
      <w:r>
        <w:rPr>
          <w:rFonts w:ascii="Times New Roman" w:hAnsi="Times New Roman"/>
        </w:rPr>
        <w:t>„</w:t>
      </w:r>
      <w:r w:rsidRPr="00342450">
        <w:rPr>
          <w:rFonts w:ascii="Times New Roman" w:hAnsi="Times New Roman"/>
        </w:rPr>
        <w:t>(1)Jedinična vrijednost komunalnog doprinosa prema zonama iz stavka 1. ovog članka, po m3 građevine,  iznosi:</w:t>
      </w:r>
    </w:p>
    <w:p w14:paraId="75C25CAD" w14:textId="77777777" w:rsidR="00342450" w:rsidRPr="00342450" w:rsidRDefault="00342450" w:rsidP="00342450">
      <w:pPr>
        <w:jc w:val="both"/>
        <w:rPr>
          <w:rFonts w:ascii="Times New Roman" w:hAnsi="Times New Roman"/>
        </w:rPr>
      </w:pPr>
    </w:p>
    <w:p w14:paraId="3C6A565A" w14:textId="2F2A9D11" w:rsidR="00342450" w:rsidRPr="00342450" w:rsidRDefault="00342450" w:rsidP="00342450">
      <w:pPr>
        <w:jc w:val="both"/>
        <w:rPr>
          <w:rFonts w:ascii="Times New Roman" w:hAnsi="Times New Roman"/>
        </w:rPr>
      </w:pPr>
      <w:r w:rsidRPr="00342450">
        <w:rPr>
          <w:rFonts w:ascii="Times New Roman" w:hAnsi="Times New Roman"/>
        </w:rPr>
        <w:tab/>
        <w:t xml:space="preserve">- za I zonu    -   </w:t>
      </w:r>
      <w:r>
        <w:rPr>
          <w:rFonts w:ascii="Times New Roman" w:hAnsi="Times New Roman"/>
        </w:rPr>
        <w:t>4,00 EUR</w:t>
      </w:r>
      <w:r w:rsidRPr="00342450">
        <w:rPr>
          <w:rFonts w:ascii="Times New Roman" w:hAnsi="Times New Roman"/>
        </w:rPr>
        <w:t xml:space="preserve"> /m3</w:t>
      </w:r>
    </w:p>
    <w:p w14:paraId="567F9E20" w14:textId="07E747D1" w:rsidR="00342450" w:rsidRPr="00342450" w:rsidRDefault="00342450" w:rsidP="00342450">
      <w:pPr>
        <w:jc w:val="both"/>
        <w:rPr>
          <w:rFonts w:ascii="Times New Roman" w:hAnsi="Times New Roman"/>
        </w:rPr>
      </w:pPr>
      <w:r w:rsidRPr="00342450">
        <w:rPr>
          <w:rFonts w:ascii="Times New Roman" w:hAnsi="Times New Roman"/>
        </w:rPr>
        <w:t xml:space="preserve">            - za II zonu   -  </w:t>
      </w:r>
      <w:r>
        <w:rPr>
          <w:rFonts w:ascii="Times New Roman" w:hAnsi="Times New Roman"/>
        </w:rPr>
        <w:t>3,50 EUR</w:t>
      </w:r>
      <w:r w:rsidRPr="00342450">
        <w:rPr>
          <w:rFonts w:ascii="Times New Roman" w:hAnsi="Times New Roman"/>
        </w:rPr>
        <w:t>/m3</w:t>
      </w:r>
    </w:p>
    <w:p w14:paraId="78E20CE2" w14:textId="6735253A" w:rsidR="00342450" w:rsidRDefault="00342450" w:rsidP="00342450">
      <w:pPr>
        <w:jc w:val="both"/>
        <w:rPr>
          <w:rFonts w:ascii="Times New Roman" w:hAnsi="Times New Roman"/>
        </w:rPr>
      </w:pPr>
      <w:r>
        <w:rPr>
          <w:rFonts w:ascii="Times New Roman" w:hAnsi="Times New Roman"/>
        </w:rPr>
        <w:t xml:space="preserve">            </w:t>
      </w:r>
      <w:r w:rsidRPr="00342450">
        <w:rPr>
          <w:rFonts w:ascii="Times New Roman" w:hAnsi="Times New Roman"/>
        </w:rPr>
        <w:t xml:space="preserve">- za III zonu  -  </w:t>
      </w:r>
      <w:r>
        <w:rPr>
          <w:rFonts w:ascii="Times New Roman" w:hAnsi="Times New Roman"/>
        </w:rPr>
        <w:t>3,00 EUR</w:t>
      </w:r>
      <w:r w:rsidRPr="00342450">
        <w:rPr>
          <w:rFonts w:ascii="Times New Roman" w:hAnsi="Times New Roman"/>
        </w:rPr>
        <w:t>/m3</w:t>
      </w:r>
      <w:r>
        <w:rPr>
          <w:rFonts w:ascii="Times New Roman" w:hAnsi="Times New Roman"/>
        </w:rPr>
        <w:t>“</w:t>
      </w:r>
    </w:p>
    <w:p w14:paraId="45FD0959" w14:textId="77777777" w:rsidR="00342450" w:rsidRPr="00342450" w:rsidRDefault="00342450" w:rsidP="00342450">
      <w:pPr>
        <w:jc w:val="both"/>
        <w:rPr>
          <w:rFonts w:ascii="Times New Roman" w:hAnsi="Times New Roman"/>
        </w:rPr>
      </w:pPr>
    </w:p>
    <w:p w14:paraId="4404E3BA" w14:textId="208C1C81" w:rsidR="00D170DC" w:rsidRDefault="00342450" w:rsidP="00D170DC">
      <w:pPr>
        <w:jc w:val="both"/>
        <w:rPr>
          <w:rFonts w:ascii="Times New Roman" w:hAnsi="Times New Roman"/>
        </w:rPr>
      </w:pPr>
      <w:r w:rsidRPr="00342450">
        <w:rPr>
          <w:rFonts w:ascii="Times New Roman" w:hAnsi="Times New Roman"/>
        </w:rPr>
        <w:t xml:space="preserve">          </w:t>
      </w:r>
      <w:bookmarkEnd w:id="0"/>
    </w:p>
    <w:p w14:paraId="66912961" w14:textId="77777777" w:rsidR="00D170DC" w:rsidRDefault="00D170DC" w:rsidP="00D170DC">
      <w:pPr>
        <w:jc w:val="both"/>
        <w:rPr>
          <w:rFonts w:ascii="Times New Roman" w:hAnsi="Times New Roman"/>
        </w:rPr>
      </w:pPr>
    </w:p>
    <w:p w14:paraId="13F4EBDD" w14:textId="0C6ED6F4" w:rsidR="00A150DE" w:rsidRDefault="00494981" w:rsidP="00DC527B">
      <w:pPr>
        <w:jc w:val="center"/>
        <w:rPr>
          <w:rFonts w:ascii="Times New Roman" w:hAnsi="Times New Roman"/>
        </w:rPr>
      </w:pPr>
      <w:r>
        <w:rPr>
          <w:rFonts w:ascii="Times New Roman" w:hAnsi="Times New Roman"/>
        </w:rPr>
        <w:t>Članak 2.</w:t>
      </w:r>
    </w:p>
    <w:p w14:paraId="55424E3C" w14:textId="77777777" w:rsidR="00342450" w:rsidRDefault="00342450" w:rsidP="00DC527B">
      <w:pPr>
        <w:jc w:val="center"/>
        <w:rPr>
          <w:rFonts w:ascii="Times New Roman" w:hAnsi="Times New Roman"/>
        </w:rPr>
      </w:pPr>
    </w:p>
    <w:p w14:paraId="1CE7D942" w14:textId="69A08DC9" w:rsidR="00342450" w:rsidRDefault="000C0403" w:rsidP="000C0403">
      <w:pPr>
        <w:ind w:firstLine="709"/>
        <w:jc w:val="both"/>
        <w:rPr>
          <w:rFonts w:ascii="Times New Roman" w:hAnsi="Times New Roman"/>
        </w:rPr>
      </w:pPr>
      <w:bookmarkStart w:id="3" w:name="_Hlk207957451"/>
      <w:r>
        <w:rPr>
          <w:rFonts w:ascii="Times New Roman" w:hAnsi="Times New Roman"/>
        </w:rPr>
        <w:t>Članak 10. mijenja se i glasi:</w:t>
      </w:r>
    </w:p>
    <w:p w14:paraId="08C3C86E" w14:textId="77777777" w:rsidR="000C0403" w:rsidRPr="00910941" w:rsidRDefault="000C0403" w:rsidP="000C0403">
      <w:pPr>
        <w:ind w:firstLine="709"/>
        <w:jc w:val="both"/>
        <w:rPr>
          <w:rFonts w:ascii="Times New Roman" w:hAnsi="Times New Roman"/>
          <w:color w:val="000000" w:themeColor="text1"/>
        </w:rPr>
      </w:pPr>
    </w:p>
    <w:bookmarkEnd w:id="3"/>
    <w:p w14:paraId="6866EE46" w14:textId="66F0C50B"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t>„(1) Obveznik plaćanja komunalnog doprinosa, ako gradi, dograđuje, nadograđuje  ili rekonstruira građevinu za stanovanje isključivo od drvenog materijala na tradicionalan zagorski način,  ima   pravo na  oslobođenje,    od obračunate vrijednosti komunalnog doprinosa po odredbama ove Odluke,   u visini od</w:t>
      </w:r>
      <w:r w:rsidR="008E1087" w:rsidRPr="00910941">
        <w:rPr>
          <w:rFonts w:ascii="Times New Roman" w:hAnsi="Times New Roman"/>
          <w:color w:val="000000" w:themeColor="text1"/>
        </w:rPr>
        <w:t xml:space="preserve"> </w:t>
      </w:r>
      <w:r w:rsidRPr="00910941">
        <w:rPr>
          <w:rFonts w:ascii="Times New Roman" w:hAnsi="Times New Roman"/>
          <w:color w:val="000000" w:themeColor="text1"/>
        </w:rPr>
        <w:t xml:space="preserve"> </w:t>
      </w:r>
      <w:r w:rsidR="008E1087" w:rsidRPr="00910941">
        <w:rPr>
          <w:rFonts w:ascii="Times New Roman" w:hAnsi="Times New Roman"/>
          <w:color w:val="000000" w:themeColor="text1"/>
        </w:rPr>
        <w:t>8</w:t>
      </w:r>
      <w:r w:rsidRPr="00910941">
        <w:rPr>
          <w:rFonts w:ascii="Times New Roman" w:hAnsi="Times New Roman"/>
          <w:color w:val="000000" w:themeColor="text1"/>
        </w:rPr>
        <w:t>0 %.</w:t>
      </w:r>
    </w:p>
    <w:p w14:paraId="4FCFD5A9" w14:textId="2AD43938"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t xml:space="preserve">(2) </w:t>
      </w:r>
      <w:proofErr w:type="spellStart"/>
      <w:r w:rsidRPr="00910941">
        <w:rPr>
          <w:rFonts w:ascii="Times New Roman" w:hAnsi="Times New Roman"/>
          <w:color w:val="000000" w:themeColor="text1"/>
        </w:rPr>
        <w:t>Ştanovnici</w:t>
      </w:r>
      <w:proofErr w:type="spellEnd"/>
      <w:r w:rsidRPr="00910941">
        <w:rPr>
          <w:rFonts w:ascii="Times New Roman" w:hAnsi="Times New Roman"/>
          <w:color w:val="000000" w:themeColor="text1"/>
        </w:rPr>
        <w:t xml:space="preserve">  Općine  imaju   pravo na oslobođenje od plaćanja komunalnog doprinosa u visini od  </w:t>
      </w:r>
      <w:r w:rsidR="008E1087" w:rsidRPr="00910941">
        <w:rPr>
          <w:rFonts w:ascii="Times New Roman" w:hAnsi="Times New Roman"/>
          <w:color w:val="000000" w:themeColor="text1"/>
        </w:rPr>
        <w:t>7</w:t>
      </w:r>
      <w:r w:rsidRPr="00910941">
        <w:rPr>
          <w:rFonts w:ascii="Times New Roman" w:hAnsi="Times New Roman"/>
          <w:color w:val="000000" w:themeColor="text1"/>
        </w:rPr>
        <w:t xml:space="preserve">0 %   od obračunate vrijednosti komunalnog doprinosa po odredbama ove Odluke, ako gradi, dograđuje, nadograđuje  ili rekonstruira građevinu kojom rješavaju vlastito  stambeno pitanje.     </w:t>
      </w:r>
    </w:p>
    <w:p w14:paraId="73449340" w14:textId="6CAFBB06"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t xml:space="preserve">(3) Stanovnik Općine koji ima  riješeno stambeno pitanje    također ostvaruje pravo na oslobođenje od plaćanja komunalnog doprinosa u visini od  </w:t>
      </w:r>
      <w:r w:rsidR="008E1087" w:rsidRPr="00910941">
        <w:rPr>
          <w:rFonts w:ascii="Times New Roman" w:hAnsi="Times New Roman"/>
          <w:color w:val="000000" w:themeColor="text1"/>
        </w:rPr>
        <w:t>7</w:t>
      </w:r>
      <w:r w:rsidRPr="00910941">
        <w:rPr>
          <w:rFonts w:ascii="Times New Roman" w:hAnsi="Times New Roman"/>
          <w:color w:val="000000" w:themeColor="text1"/>
        </w:rPr>
        <w:t>0 %   od obračunate vrijednosti komunalnog doprinosa po odredbama ove Odluke, ako gradi, dograđuje , nadograđuje  ili rekonstruira  stambenu  građevinu kojom rješava stambeno pitanje članu uže obitelji, o čemu prilaže ovjerenu  pismenu izjavu.</w:t>
      </w:r>
    </w:p>
    <w:p w14:paraId="28D1FCCE" w14:textId="13724F19"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lastRenderedPageBreak/>
        <w:t xml:space="preserve"> (4) </w:t>
      </w:r>
      <w:bookmarkStart w:id="4" w:name="_Hlk207957572"/>
      <w:r w:rsidRPr="00910941">
        <w:rPr>
          <w:rFonts w:ascii="Times New Roman" w:hAnsi="Times New Roman"/>
          <w:color w:val="000000" w:themeColor="text1"/>
        </w:rPr>
        <w:t xml:space="preserve">Obveznik komunalnog doprinosa  koji </w:t>
      </w:r>
      <w:r w:rsidR="0041448A" w:rsidRPr="00910941">
        <w:rPr>
          <w:rFonts w:ascii="Times New Roman" w:hAnsi="Times New Roman"/>
          <w:color w:val="000000" w:themeColor="text1"/>
        </w:rPr>
        <w:t>ima</w:t>
      </w:r>
      <w:r w:rsidRPr="00910941">
        <w:rPr>
          <w:rFonts w:ascii="Times New Roman" w:hAnsi="Times New Roman"/>
          <w:color w:val="000000" w:themeColor="text1"/>
        </w:rPr>
        <w:t xml:space="preserve"> prebivalište na području Općine, a gradi, dograđuje ili nadograđuje  kuću za odmor    -  ima pravo na oslobođenje od  </w:t>
      </w:r>
      <w:r w:rsidR="008E1087" w:rsidRPr="00910941">
        <w:rPr>
          <w:rFonts w:ascii="Times New Roman" w:hAnsi="Times New Roman"/>
          <w:color w:val="000000" w:themeColor="text1"/>
        </w:rPr>
        <w:t>5</w:t>
      </w:r>
      <w:r w:rsidRPr="00910941">
        <w:rPr>
          <w:rFonts w:ascii="Times New Roman" w:hAnsi="Times New Roman"/>
          <w:color w:val="000000" w:themeColor="text1"/>
        </w:rPr>
        <w:t xml:space="preserve">0%, </w:t>
      </w:r>
      <w:bookmarkEnd w:id="4"/>
    </w:p>
    <w:p w14:paraId="697DA32C" w14:textId="34B3B3FD" w:rsidR="0041448A" w:rsidRPr="00910941" w:rsidRDefault="0041448A" w:rsidP="0041448A">
      <w:pPr>
        <w:ind w:firstLine="709"/>
        <w:jc w:val="both"/>
        <w:rPr>
          <w:rFonts w:ascii="Times New Roman" w:hAnsi="Times New Roman"/>
          <w:color w:val="000000" w:themeColor="text1"/>
        </w:rPr>
      </w:pPr>
      <w:r w:rsidRPr="00910941">
        <w:rPr>
          <w:rFonts w:ascii="Times New Roman" w:hAnsi="Times New Roman"/>
          <w:color w:val="000000" w:themeColor="text1"/>
        </w:rPr>
        <w:t xml:space="preserve">(5) Obveznik komunalnog doprinosa  koji nema prebivalište na području Općine, a gradi, dograđuje ili nadograđuje  stambenu građevinu kojom rješava vlastito  stambeno pitanje -  ima pravo na oslobođenje od  </w:t>
      </w:r>
      <w:r w:rsidR="00596BA2" w:rsidRPr="00910941">
        <w:rPr>
          <w:rFonts w:ascii="Times New Roman" w:hAnsi="Times New Roman"/>
          <w:color w:val="000000" w:themeColor="text1"/>
        </w:rPr>
        <w:t>5</w:t>
      </w:r>
      <w:r w:rsidRPr="00910941">
        <w:rPr>
          <w:rFonts w:ascii="Times New Roman" w:hAnsi="Times New Roman"/>
          <w:color w:val="000000" w:themeColor="text1"/>
        </w:rPr>
        <w:t>0%,</w:t>
      </w:r>
    </w:p>
    <w:p w14:paraId="5926C1B2" w14:textId="4F89E29F" w:rsidR="0041448A" w:rsidRPr="00910941" w:rsidRDefault="0041448A" w:rsidP="0041448A">
      <w:pPr>
        <w:ind w:firstLine="709"/>
        <w:jc w:val="both"/>
        <w:rPr>
          <w:rFonts w:ascii="Times New Roman" w:hAnsi="Times New Roman"/>
          <w:color w:val="000000" w:themeColor="text1"/>
        </w:rPr>
      </w:pPr>
      <w:r w:rsidRPr="00910941">
        <w:rPr>
          <w:rFonts w:ascii="Times New Roman" w:hAnsi="Times New Roman"/>
          <w:color w:val="000000" w:themeColor="text1"/>
        </w:rPr>
        <w:t xml:space="preserve">(6) Obveznik komunalnog doprinosa  koji nema prebivalište na području Općine, a gradi, dograđuje ili nadograđuje  kuću za odmor    -  ima pravo na oslobođenje od  </w:t>
      </w:r>
      <w:r w:rsidR="008E1087" w:rsidRPr="00910941">
        <w:rPr>
          <w:rFonts w:ascii="Times New Roman" w:hAnsi="Times New Roman"/>
          <w:color w:val="000000" w:themeColor="text1"/>
        </w:rPr>
        <w:t>3</w:t>
      </w:r>
      <w:r w:rsidRPr="00910941">
        <w:rPr>
          <w:rFonts w:ascii="Times New Roman" w:hAnsi="Times New Roman"/>
          <w:color w:val="000000" w:themeColor="text1"/>
        </w:rPr>
        <w:t>0%,</w:t>
      </w:r>
    </w:p>
    <w:p w14:paraId="1ADC3CBC" w14:textId="7FEDC6EA"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t>(</w:t>
      </w:r>
      <w:r w:rsidR="0041448A" w:rsidRPr="00910941">
        <w:rPr>
          <w:rFonts w:ascii="Times New Roman" w:hAnsi="Times New Roman"/>
          <w:color w:val="000000" w:themeColor="text1"/>
        </w:rPr>
        <w:t>7</w:t>
      </w:r>
      <w:r w:rsidRPr="00910941">
        <w:rPr>
          <w:rFonts w:ascii="Times New Roman" w:hAnsi="Times New Roman"/>
          <w:color w:val="000000" w:themeColor="text1"/>
        </w:rPr>
        <w:t>) Obveznik komunalnog doprinosa  koji ima prebivalište ili sjedište na području Općine</w:t>
      </w:r>
      <w:r w:rsidR="008E1087" w:rsidRPr="00910941">
        <w:rPr>
          <w:rFonts w:ascii="Times New Roman" w:hAnsi="Times New Roman"/>
          <w:color w:val="000000" w:themeColor="text1"/>
        </w:rPr>
        <w:t>,</w:t>
      </w:r>
      <w:r w:rsidRPr="00910941">
        <w:rPr>
          <w:rFonts w:ascii="Times New Roman" w:hAnsi="Times New Roman"/>
          <w:color w:val="000000" w:themeColor="text1"/>
        </w:rPr>
        <w:t xml:space="preserve">  a gradi, dograđuje, nadograđuje  ili rekonstruira građevinu  namijenjenu daljnjoj prodaji  ostvaruje pravo na oslobođenje od </w:t>
      </w:r>
      <w:r w:rsidR="008E1087" w:rsidRPr="00910941">
        <w:rPr>
          <w:rFonts w:ascii="Times New Roman" w:hAnsi="Times New Roman"/>
          <w:color w:val="000000" w:themeColor="text1"/>
        </w:rPr>
        <w:t>2</w:t>
      </w:r>
      <w:r w:rsidRPr="00910941">
        <w:rPr>
          <w:rFonts w:ascii="Times New Roman" w:hAnsi="Times New Roman"/>
          <w:color w:val="000000" w:themeColor="text1"/>
        </w:rPr>
        <w:t>0 % komunalnog doprinosa  obračunatog po odredbama ove Odluke.</w:t>
      </w:r>
    </w:p>
    <w:p w14:paraId="0E12C03B" w14:textId="3F8BCD71"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t xml:space="preserve"> (</w:t>
      </w:r>
      <w:r w:rsidR="0041448A" w:rsidRPr="00910941">
        <w:rPr>
          <w:rFonts w:ascii="Times New Roman" w:hAnsi="Times New Roman"/>
          <w:color w:val="000000" w:themeColor="text1"/>
        </w:rPr>
        <w:t>8</w:t>
      </w:r>
      <w:r w:rsidRPr="00910941">
        <w:rPr>
          <w:rFonts w:ascii="Times New Roman" w:hAnsi="Times New Roman"/>
          <w:color w:val="000000" w:themeColor="text1"/>
        </w:rPr>
        <w:t xml:space="preserve">) Obveznik komunalnog doprinosa  koji nema prebivalište ili sjedište na području Općine, a gradi, dograđuje , nadograđuje  ili rekonstruira građevinu  namijenjenu daljnjoj prodaji  ostvaruje pravo na oslobođenje od </w:t>
      </w:r>
      <w:r w:rsidR="008E1087" w:rsidRPr="00910941">
        <w:rPr>
          <w:rFonts w:ascii="Times New Roman" w:hAnsi="Times New Roman"/>
          <w:color w:val="000000" w:themeColor="text1"/>
        </w:rPr>
        <w:t>1</w:t>
      </w:r>
      <w:r w:rsidRPr="00910941">
        <w:rPr>
          <w:rFonts w:ascii="Times New Roman" w:hAnsi="Times New Roman"/>
          <w:color w:val="000000" w:themeColor="text1"/>
        </w:rPr>
        <w:t>0 % komunalnog doprinosa  obračunatog po odredbama ove Odluke.“</w:t>
      </w:r>
    </w:p>
    <w:p w14:paraId="6BFDED48" w14:textId="77777777" w:rsidR="000C0403" w:rsidRPr="00910941" w:rsidRDefault="000C0403" w:rsidP="000C0403">
      <w:pPr>
        <w:ind w:firstLine="709"/>
        <w:jc w:val="both"/>
        <w:rPr>
          <w:rFonts w:ascii="Times New Roman" w:hAnsi="Times New Roman"/>
          <w:color w:val="000000" w:themeColor="text1"/>
        </w:rPr>
      </w:pPr>
    </w:p>
    <w:p w14:paraId="492070F0" w14:textId="4D67C3D1" w:rsidR="000C0403" w:rsidRPr="00910941" w:rsidRDefault="000C0403" w:rsidP="000C0403">
      <w:pPr>
        <w:jc w:val="center"/>
        <w:rPr>
          <w:rFonts w:ascii="Times New Roman" w:hAnsi="Times New Roman"/>
          <w:color w:val="000000" w:themeColor="text1"/>
        </w:rPr>
      </w:pPr>
      <w:r w:rsidRPr="00910941">
        <w:rPr>
          <w:rFonts w:ascii="Times New Roman" w:hAnsi="Times New Roman"/>
          <w:color w:val="000000" w:themeColor="text1"/>
        </w:rPr>
        <w:t>Članak 3.</w:t>
      </w:r>
    </w:p>
    <w:p w14:paraId="67D5E190" w14:textId="77777777" w:rsidR="000C0403" w:rsidRPr="00910941" w:rsidRDefault="000C0403" w:rsidP="000C0403">
      <w:pPr>
        <w:jc w:val="center"/>
        <w:rPr>
          <w:rFonts w:ascii="Times New Roman" w:hAnsi="Times New Roman"/>
          <w:color w:val="000000" w:themeColor="text1"/>
        </w:rPr>
      </w:pPr>
    </w:p>
    <w:p w14:paraId="6168F807" w14:textId="77777777" w:rsidR="000C0403" w:rsidRPr="00910941" w:rsidRDefault="000C0403" w:rsidP="000C0403">
      <w:pPr>
        <w:jc w:val="center"/>
        <w:rPr>
          <w:rFonts w:ascii="Times New Roman" w:hAnsi="Times New Roman"/>
          <w:color w:val="000000" w:themeColor="text1"/>
        </w:rPr>
      </w:pPr>
    </w:p>
    <w:p w14:paraId="2E944286" w14:textId="42DF782D"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t>Članak 11. mijenja se i glasi:</w:t>
      </w:r>
    </w:p>
    <w:p w14:paraId="08C8ECB8" w14:textId="77777777" w:rsidR="000C0403" w:rsidRPr="00910941" w:rsidRDefault="000C0403" w:rsidP="000C0403">
      <w:pPr>
        <w:ind w:firstLine="709"/>
        <w:jc w:val="both"/>
        <w:rPr>
          <w:rFonts w:ascii="Times New Roman" w:hAnsi="Times New Roman"/>
          <w:color w:val="000000" w:themeColor="text1"/>
        </w:rPr>
      </w:pPr>
    </w:p>
    <w:p w14:paraId="27CC9D28" w14:textId="77777777" w:rsidR="000C0403" w:rsidRPr="00910941" w:rsidRDefault="000C0403" w:rsidP="000C0403">
      <w:pPr>
        <w:ind w:firstLine="709"/>
        <w:jc w:val="both"/>
        <w:rPr>
          <w:rFonts w:ascii="Times New Roman" w:hAnsi="Times New Roman"/>
          <w:color w:val="000000" w:themeColor="text1"/>
        </w:rPr>
      </w:pPr>
    </w:p>
    <w:p w14:paraId="614DCE12" w14:textId="186E4FE1"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t xml:space="preserve">„(1) Pravo na oslobođenje od plaćanja komunalnog doprinosa u visini od  100 %  od obračunate vrijednosti komunalnog doprinosa po odredbama ove Odluke ostvaruje     obveznik komunalnog doprinosa ako gradi, dograđuje, nadograđuje  ili rekonstruira građevinu namijenjenu obavljanju poljoprivredne djelatnosti.  </w:t>
      </w:r>
    </w:p>
    <w:p w14:paraId="00E779E9" w14:textId="6E676F63"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t xml:space="preserve">(2) Pravo na oslobođenje od plaćanja komunalnog doprinosa u visini od  </w:t>
      </w:r>
      <w:r w:rsidR="0000020C" w:rsidRPr="00910941">
        <w:rPr>
          <w:rFonts w:ascii="Times New Roman" w:hAnsi="Times New Roman"/>
          <w:color w:val="000000" w:themeColor="text1"/>
        </w:rPr>
        <w:t>20</w:t>
      </w:r>
      <w:r w:rsidRPr="00910941">
        <w:rPr>
          <w:rFonts w:ascii="Times New Roman" w:hAnsi="Times New Roman"/>
          <w:color w:val="000000" w:themeColor="text1"/>
        </w:rPr>
        <w:t xml:space="preserve"> % ostvaruje    obveznik kod izgradnje, dogradnje , nadogradnje ili rekonstrukcije građevine  koji su namijenjeni gospodarstvu ( proizvodnja, servisi, trgovina,  usluge) .  </w:t>
      </w:r>
    </w:p>
    <w:p w14:paraId="4B3C8C4D" w14:textId="259BE9EC"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t>(3) Dodatno oslobođenje od plaćanja komunalnog doprinosa ostvaruje investitor koji   gradi, dograđuje, nadograđuje  ili rekonstruira  građevinu  namijenjen  gospodarstvu, osim poljoprivrede,   u slučaju :</w:t>
      </w:r>
    </w:p>
    <w:p w14:paraId="6CDF49B3" w14:textId="1B880FDE"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t xml:space="preserve">   -  ako je  sjedište  na području općine Veliko Trgovišće     -  </w:t>
      </w:r>
      <w:r w:rsidR="0000020C" w:rsidRPr="00910941">
        <w:rPr>
          <w:rFonts w:ascii="Times New Roman" w:hAnsi="Times New Roman"/>
          <w:color w:val="000000" w:themeColor="text1"/>
        </w:rPr>
        <w:t>1</w:t>
      </w:r>
      <w:r w:rsidRPr="00910941">
        <w:rPr>
          <w:rFonts w:ascii="Times New Roman" w:hAnsi="Times New Roman"/>
          <w:color w:val="000000" w:themeColor="text1"/>
        </w:rPr>
        <w:t>0%</w:t>
      </w:r>
    </w:p>
    <w:p w14:paraId="4D1B5AA0" w14:textId="69C3FE80"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t xml:space="preserve">   -  ako  proizvodni program prelazi 60% ukupnog prometa  - </w:t>
      </w:r>
      <w:r w:rsidR="0000020C" w:rsidRPr="00910941">
        <w:rPr>
          <w:rFonts w:ascii="Times New Roman" w:hAnsi="Times New Roman"/>
          <w:color w:val="000000" w:themeColor="text1"/>
        </w:rPr>
        <w:t>5</w:t>
      </w:r>
      <w:r w:rsidRPr="00910941">
        <w:rPr>
          <w:rFonts w:ascii="Times New Roman" w:hAnsi="Times New Roman"/>
          <w:color w:val="000000" w:themeColor="text1"/>
        </w:rPr>
        <w:t xml:space="preserve">%  </w:t>
      </w:r>
    </w:p>
    <w:p w14:paraId="2D709D0B" w14:textId="79FB673E"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t xml:space="preserve">   -  ako obavlja    komunalnu  ili  sličnu  uslužnu  djelatnost   -  </w:t>
      </w:r>
      <w:r w:rsidR="0000020C" w:rsidRPr="00910941">
        <w:rPr>
          <w:rFonts w:ascii="Times New Roman" w:hAnsi="Times New Roman"/>
          <w:color w:val="000000" w:themeColor="text1"/>
        </w:rPr>
        <w:t>5</w:t>
      </w:r>
      <w:r w:rsidRPr="00910941">
        <w:rPr>
          <w:rFonts w:ascii="Times New Roman" w:hAnsi="Times New Roman"/>
          <w:color w:val="000000" w:themeColor="text1"/>
        </w:rPr>
        <w:t xml:space="preserve"> %. „</w:t>
      </w:r>
    </w:p>
    <w:p w14:paraId="2D496591" w14:textId="77777777" w:rsidR="000C0403" w:rsidRPr="00910941" w:rsidRDefault="000C0403" w:rsidP="000C0403">
      <w:pPr>
        <w:ind w:firstLine="709"/>
        <w:jc w:val="both"/>
        <w:rPr>
          <w:rFonts w:ascii="Times New Roman" w:hAnsi="Times New Roman"/>
          <w:color w:val="000000" w:themeColor="text1"/>
        </w:rPr>
      </w:pPr>
    </w:p>
    <w:p w14:paraId="46057F00" w14:textId="77777777" w:rsidR="00342450" w:rsidRPr="00910941" w:rsidRDefault="00342450" w:rsidP="00DC527B">
      <w:pPr>
        <w:jc w:val="center"/>
        <w:rPr>
          <w:rFonts w:ascii="Times New Roman" w:hAnsi="Times New Roman"/>
          <w:color w:val="000000" w:themeColor="text1"/>
        </w:rPr>
      </w:pPr>
    </w:p>
    <w:p w14:paraId="186448BE" w14:textId="16F4F4A3" w:rsidR="00392F14" w:rsidRPr="00910941" w:rsidRDefault="000C0403" w:rsidP="00A150DE">
      <w:pPr>
        <w:jc w:val="center"/>
        <w:rPr>
          <w:rFonts w:ascii="Times New Roman" w:hAnsi="Times New Roman"/>
          <w:color w:val="000000" w:themeColor="text1"/>
        </w:rPr>
      </w:pPr>
      <w:r w:rsidRPr="00910941">
        <w:rPr>
          <w:rFonts w:ascii="Times New Roman" w:hAnsi="Times New Roman"/>
          <w:color w:val="000000" w:themeColor="text1"/>
        </w:rPr>
        <w:t xml:space="preserve">Članak 4. </w:t>
      </w:r>
    </w:p>
    <w:p w14:paraId="652EE838" w14:textId="77777777" w:rsidR="000C0403" w:rsidRPr="00910941" w:rsidRDefault="000C0403" w:rsidP="00A150DE">
      <w:pPr>
        <w:jc w:val="center"/>
        <w:rPr>
          <w:rFonts w:ascii="Times New Roman" w:hAnsi="Times New Roman"/>
          <w:color w:val="000000" w:themeColor="text1"/>
        </w:rPr>
      </w:pPr>
    </w:p>
    <w:p w14:paraId="5A474D01" w14:textId="32789286" w:rsidR="00A150DE" w:rsidRPr="00910941" w:rsidRDefault="00A150DE" w:rsidP="00A150DE">
      <w:pPr>
        <w:jc w:val="both"/>
        <w:rPr>
          <w:rFonts w:ascii="Times New Roman" w:hAnsi="Times New Roman"/>
          <w:noProof/>
          <w:color w:val="000000" w:themeColor="text1"/>
        </w:rPr>
      </w:pPr>
      <w:r w:rsidRPr="00910941">
        <w:rPr>
          <w:rFonts w:ascii="Times New Roman" w:hAnsi="Times New Roman"/>
          <w:color w:val="000000" w:themeColor="text1"/>
        </w:rPr>
        <w:tab/>
      </w:r>
      <w:r w:rsidRPr="00910941">
        <w:rPr>
          <w:rFonts w:ascii="Times New Roman" w:hAnsi="Times New Roman"/>
          <w:noProof/>
          <w:color w:val="000000" w:themeColor="text1"/>
        </w:rPr>
        <w:t>Ova Odluka stupa na snagu o</w:t>
      </w:r>
      <w:r w:rsidR="00B84837" w:rsidRPr="00910941">
        <w:rPr>
          <w:rFonts w:ascii="Times New Roman" w:hAnsi="Times New Roman"/>
          <w:noProof/>
          <w:color w:val="000000" w:themeColor="text1"/>
        </w:rPr>
        <w:t>s</w:t>
      </w:r>
      <w:r w:rsidRPr="00910941">
        <w:rPr>
          <w:rFonts w:ascii="Times New Roman" w:hAnsi="Times New Roman"/>
          <w:noProof/>
          <w:color w:val="000000" w:themeColor="text1"/>
        </w:rPr>
        <w:t xml:space="preserve">mog dana od dana objave, a objavit će se u „Službenom glasniku Krapinsko-zagorske županije“.   </w:t>
      </w:r>
    </w:p>
    <w:p w14:paraId="68C776C0" w14:textId="1E9C1C02" w:rsidR="000507A1" w:rsidRDefault="00A150DE" w:rsidP="00F24FA9">
      <w:pPr>
        <w:jc w:val="both"/>
        <w:rPr>
          <w:rFonts w:ascii="Times New Roman" w:hAnsi="Times New Roman"/>
        </w:rPr>
      </w:pPr>
      <w:r w:rsidRPr="00467AF3">
        <w:rPr>
          <w:rFonts w:ascii="Times New Roman" w:hAnsi="Times New Roman"/>
        </w:rPr>
        <w:t xml:space="preserve"> </w:t>
      </w:r>
    </w:p>
    <w:p w14:paraId="47238981" w14:textId="77777777" w:rsidR="00A150DE" w:rsidRPr="00467AF3" w:rsidRDefault="00A150DE" w:rsidP="00A150DE">
      <w:pPr>
        <w:rPr>
          <w:rFonts w:ascii="Times New Roman" w:hAnsi="Times New Roman"/>
        </w:rPr>
      </w:pPr>
    </w:p>
    <w:p w14:paraId="395EE6F7" w14:textId="77777777" w:rsidR="005E30FB" w:rsidRDefault="005E30FB" w:rsidP="009262EA">
      <w:pPr>
        <w:ind w:left="3540" w:firstLine="708"/>
        <w:jc w:val="right"/>
        <w:rPr>
          <w:rFonts w:ascii="Times New Roman" w:hAnsi="Times New Roman"/>
          <w:b/>
        </w:rPr>
      </w:pPr>
      <w:r>
        <w:rPr>
          <w:rFonts w:ascii="Times New Roman" w:hAnsi="Times New Roman"/>
          <w:b/>
        </w:rPr>
        <w:t xml:space="preserve">       </w:t>
      </w:r>
      <w:r w:rsidR="00A150DE" w:rsidRPr="00467AF3">
        <w:rPr>
          <w:rFonts w:ascii="Times New Roman" w:hAnsi="Times New Roman"/>
          <w:b/>
        </w:rPr>
        <w:t>PREDSJEDNI</w:t>
      </w:r>
      <w:r w:rsidR="009262EA">
        <w:rPr>
          <w:rFonts w:ascii="Times New Roman" w:hAnsi="Times New Roman"/>
          <w:b/>
        </w:rPr>
        <w:t>CA</w:t>
      </w:r>
      <w:r w:rsidR="00A150DE" w:rsidRPr="00467AF3">
        <w:rPr>
          <w:rFonts w:ascii="Times New Roman" w:hAnsi="Times New Roman"/>
          <w:b/>
        </w:rPr>
        <w:t xml:space="preserve"> </w:t>
      </w:r>
    </w:p>
    <w:p w14:paraId="08CF680D" w14:textId="77777777" w:rsidR="00A150DE" w:rsidRPr="00467AF3" w:rsidRDefault="00A150DE" w:rsidP="009262EA">
      <w:pPr>
        <w:ind w:left="3540" w:firstLine="708"/>
        <w:jc w:val="right"/>
        <w:rPr>
          <w:rFonts w:ascii="Times New Roman" w:hAnsi="Times New Roman"/>
          <w:b/>
        </w:rPr>
      </w:pPr>
      <w:r w:rsidRPr="00467AF3">
        <w:rPr>
          <w:rFonts w:ascii="Times New Roman" w:hAnsi="Times New Roman"/>
          <w:b/>
        </w:rPr>
        <w:t>OPĆINSKOG VIJEĆA</w:t>
      </w:r>
    </w:p>
    <w:p w14:paraId="3CD77A91" w14:textId="1680B2E7" w:rsidR="00B62A62" w:rsidRPr="00F24FA9" w:rsidRDefault="00A150DE" w:rsidP="00F24FA9">
      <w:pPr>
        <w:ind w:left="3540" w:firstLine="708"/>
        <w:jc w:val="right"/>
        <w:rPr>
          <w:rFonts w:ascii="Times New Roman" w:hAnsi="Times New Roman"/>
        </w:rPr>
      </w:pPr>
      <w:r w:rsidRPr="00467AF3">
        <w:rPr>
          <w:rFonts w:ascii="Times New Roman" w:hAnsi="Times New Roman"/>
        </w:rPr>
        <w:t xml:space="preserve">      </w:t>
      </w:r>
      <w:r w:rsidR="009262EA">
        <w:rPr>
          <w:rFonts w:ascii="Times New Roman" w:hAnsi="Times New Roman"/>
        </w:rPr>
        <w:t>Štefica Kukolja</w:t>
      </w:r>
    </w:p>
    <w:sectPr w:rsidR="00B62A62" w:rsidRPr="00F24FA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262F" w14:textId="77777777" w:rsidR="001042E4" w:rsidRDefault="001042E4" w:rsidP="001042E4">
      <w:r>
        <w:separator/>
      </w:r>
    </w:p>
  </w:endnote>
  <w:endnote w:type="continuationSeparator" w:id="0">
    <w:p w14:paraId="3E73F730" w14:textId="77777777" w:rsidR="001042E4" w:rsidRDefault="001042E4" w:rsidP="0010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F7328" w14:textId="77777777" w:rsidR="001042E4" w:rsidRDefault="001042E4" w:rsidP="001042E4">
      <w:r>
        <w:separator/>
      </w:r>
    </w:p>
  </w:footnote>
  <w:footnote w:type="continuationSeparator" w:id="0">
    <w:p w14:paraId="113EE97E" w14:textId="77777777" w:rsidR="001042E4" w:rsidRDefault="001042E4" w:rsidP="00104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3B01" w14:textId="3DBEB5B1" w:rsidR="001042E4" w:rsidRDefault="00910941" w:rsidP="00910941">
    <w:pPr>
      <w:pStyle w:val="Zaglavlje"/>
      <w:ind w:left="720"/>
      <w:jc w:val="right"/>
    </w:pPr>
    <w: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205E0"/>
    <w:multiLevelType w:val="hybridMultilevel"/>
    <w:tmpl w:val="94B8D2A6"/>
    <w:lvl w:ilvl="0" w:tplc="C736FE4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C835FFD"/>
    <w:multiLevelType w:val="hybridMultilevel"/>
    <w:tmpl w:val="EAC87E5E"/>
    <w:lvl w:ilvl="0" w:tplc="B3BA7CA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98623958">
    <w:abstractNumId w:val="1"/>
  </w:num>
  <w:num w:numId="2" w16cid:durableId="1222474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07"/>
    <w:rsid w:val="0000020C"/>
    <w:rsid w:val="00014AB4"/>
    <w:rsid w:val="000507A1"/>
    <w:rsid w:val="000C0403"/>
    <w:rsid w:val="001042E4"/>
    <w:rsid w:val="00180F39"/>
    <w:rsid w:val="00185D7B"/>
    <w:rsid w:val="001B5A3C"/>
    <w:rsid w:val="001E3E28"/>
    <w:rsid w:val="00210C82"/>
    <w:rsid w:val="002C493B"/>
    <w:rsid w:val="002D7204"/>
    <w:rsid w:val="00311275"/>
    <w:rsid w:val="00342450"/>
    <w:rsid w:val="00392F14"/>
    <w:rsid w:val="003A1F30"/>
    <w:rsid w:val="0041448A"/>
    <w:rsid w:val="00440A86"/>
    <w:rsid w:val="00463807"/>
    <w:rsid w:val="00490052"/>
    <w:rsid w:val="00494981"/>
    <w:rsid w:val="004C088F"/>
    <w:rsid w:val="00514054"/>
    <w:rsid w:val="00596BA2"/>
    <w:rsid w:val="005A1C8D"/>
    <w:rsid w:val="005B5A14"/>
    <w:rsid w:val="005E30FB"/>
    <w:rsid w:val="005E4606"/>
    <w:rsid w:val="006309FD"/>
    <w:rsid w:val="00672053"/>
    <w:rsid w:val="0068625B"/>
    <w:rsid w:val="007B6BD2"/>
    <w:rsid w:val="007C2780"/>
    <w:rsid w:val="008200F7"/>
    <w:rsid w:val="00872921"/>
    <w:rsid w:val="00876AA5"/>
    <w:rsid w:val="008E1087"/>
    <w:rsid w:val="008F6F22"/>
    <w:rsid w:val="009051B9"/>
    <w:rsid w:val="00910941"/>
    <w:rsid w:val="009262EA"/>
    <w:rsid w:val="00936D94"/>
    <w:rsid w:val="009D6449"/>
    <w:rsid w:val="00A150DE"/>
    <w:rsid w:val="00B35251"/>
    <w:rsid w:val="00B62A31"/>
    <w:rsid w:val="00B62A62"/>
    <w:rsid w:val="00B84837"/>
    <w:rsid w:val="00C13302"/>
    <w:rsid w:val="00C2768A"/>
    <w:rsid w:val="00CD1A8C"/>
    <w:rsid w:val="00D0260E"/>
    <w:rsid w:val="00D170DC"/>
    <w:rsid w:val="00D84168"/>
    <w:rsid w:val="00DA163B"/>
    <w:rsid w:val="00DC527B"/>
    <w:rsid w:val="00E31CBB"/>
    <w:rsid w:val="00F24FA9"/>
    <w:rsid w:val="00F6016F"/>
    <w:rsid w:val="00FA47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0F5E"/>
  <w15:docId w15:val="{67596760-679F-4ACC-907B-E7C01277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807"/>
    <w:pPr>
      <w:spacing w:after="0" w:line="240" w:lineRule="auto"/>
    </w:pPr>
    <w:rPr>
      <w:rFonts w:ascii="Arial" w:eastAsia="Times New Roman" w:hAnsi="Arial"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63807"/>
    <w:rPr>
      <w:rFonts w:ascii="Tahoma" w:hAnsi="Tahoma" w:cs="Tahoma"/>
      <w:sz w:val="16"/>
      <w:szCs w:val="16"/>
    </w:rPr>
  </w:style>
  <w:style w:type="character" w:customStyle="1" w:styleId="TekstbaloniaChar">
    <w:name w:val="Tekst balončića Char"/>
    <w:basedOn w:val="Zadanifontodlomka"/>
    <w:link w:val="Tekstbalonia"/>
    <w:uiPriority w:val="99"/>
    <w:semiHidden/>
    <w:rsid w:val="00463807"/>
    <w:rPr>
      <w:rFonts w:ascii="Tahoma" w:eastAsia="Times New Roman" w:hAnsi="Tahoma" w:cs="Tahoma"/>
      <w:sz w:val="16"/>
      <w:szCs w:val="16"/>
      <w:lang w:eastAsia="hr-HR"/>
    </w:rPr>
  </w:style>
  <w:style w:type="paragraph" w:styleId="Odlomakpopisa">
    <w:name w:val="List Paragraph"/>
    <w:basedOn w:val="Normal"/>
    <w:uiPriority w:val="34"/>
    <w:qFormat/>
    <w:rsid w:val="00463807"/>
    <w:pPr>
      <w:ind w:left="720"/>
      <w:contextualSpacing/>
    </w:pPr>
  </w:style>
  <w:style w:type="paragraph" w:styleId="Zaglavlje">
    <w:name w:val="header"/>
    <w:basedOn w:val="Normal"/>
    <w:link w:val="ZaglavljeChar"/>
    <w:uiPriority w:val="99"/>
    <w:unhideWhenUsed/>
    <w:rsid w:val="001042E4"/>
    <w:pPr>
      <w:tabs>
        <w:tab w:val="center" w:pos="4536"/>
        <w:tab w:val="right" w:pos="9072"/>
      </w:tabs>
    </w:pPr>
  </w:style>
  <w:style w:type="character" w:customStyle="1" w:styleId="ZaglavljeChar">
    <w:name w:val="Zaglavlje Char"/>
    <w:basedOn w:val="Zadanifontodlomka"/>
    <w:link w:val="Zaglavlje"/>
    <w:uiPriority w:val="99"/>
    <w:rsid w:val="001042E4"/>
    <w:rPr>
      <w:rFonts w:ascii="Arial" w:eastAsia="Times New Roman" w:hAnsi="Arial" w:cs="Times New Roman"/>
      <w:sz w:val="24"/>
      <w:szCs w:val="24"/>
      <w:lang w:eastAsia="hr-HR"/>
    </w:rPr>
  </w:style>
  <w:style w:type="paragraph" w:styleId="Podnoje">
    <w:name w:val="footer"/>
    <w:basedOn w:val="Normal"/>
    <w:link w:val="PodnojeChar"/>
    <w:uiPriority w:val="99"/>
    <w:unhideWhenUsed/>
    <w:rsid w:val="001042E4"/>
    <w:pPr>
      <w:tabs>
        <w:tab w:val="center" w:pos="4536"/>
        <w:tab w:val="right" w:pos="9072"/>
      </w:tabs>
    </w:pPr>
  </w:style>
  <w:style w:type="character" w:customStyle="1" w:styleId="PodnojeChar">
    <w:name w:val="Podnožje Char"/>
    <w:basedOn w:val="Zadanifontodlomka"/>
    <w:link w:val="Podnoje"/>
    <w:uiPriority w:val="99"/>
    <w:rsid w:val="001042E4"/>
    <w:rPr>
      <w:rFonts w:ascii="Arial" w:eastAsia="Times New Roman" w:hAnsi="Arial"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E2616-BA62-47C4-9E75-CBC2AA67E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646</Words>
  <Characters>3685</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Štefanija Benko</dc:creator>
  <cp:lastModifiedBy>Robert Greblički</cp:lastModifiedBy>
  <cp:revision>30</cp:revision>
  <cp:lastPrinted>2025-04-07T13:17:00Z</cp:lastPrinted>
  <dcterms:created xsi:type="dcterms:W3CDTF">2023-03-27T13:35:00Z</dcterms:created>
  <dcterms:modified xsi:type="dcterms:W3CDTF">2025-09-05T10:46:00Z</dcterms:modified>
</cp:coreProperties>
</file>