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65ECF" w14:paraId="4AA0271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E23878" w14:textId="77777777" w:rsidR="00065ECF" w:rsidRDefault="009B57A5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49D1E4B" w14:textId="77777777" w:rsidR="00065ECF" w:rsidRDefault="009B57A5">
            <w:pPr>
              <w:spacing w:after="0" w:line="240" w:lineRule="auto"/>
            </w:pPr>
            <w:r>
              <w:t>28661</w:t>
            </w:r>
          </w:p>
        </w:tc>
      </w:tr>
      <w:tr w:rsidR="00065ECF" w14:paraId="24641EE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099E1C" w14:textId="77777777" w:rsidR="00065ECF" w:rsidRDefault="009B57A5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5038DCE" w14:textId="77777777" w:rsidR="00065ECF" w:rsidRDefault="009B57A5">
            <w:pPr>
              <w:spacing w:after="0" w:line="240" w:lineRule="auto"/>
            </w:pPr>
            <w:r>
              <w:t>OPĆINA VELIKO TRGOVIŠĆE</w:t>
            </w:r>
          </w:p>
        </w:tc>
      </w:tr>
      <w:tr w:rsidR="00065ECF" w14:paraId="24DAC05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037D7C" w14:textId="77777777" w:rsidR="00065ECF" w:rsidRDefault="009B57A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0F1BC8A" w14:textId="77777777" w:rsidR="00065ECF" w:rsidRDefault="009B57A5">
            <w:pPr>
              <w:spacing w:after="0" w:line="240" w:lineRule="auto"/>
            </w:pPr>
            <w:r>
              <w:t>22</w:t>
            </w:r>
          </w:p>
        </w:tc>
      </w:tr>
    </w:tbl>
    <w:p w14:paraId="7711AB02" w14:textId="77777777" w:rsidR="00065ECF" w:rsidRDefault="009B57A5">
      <w:r>
        <w:br/>
      </w:r>
    </w:p>
    <w:p w14:paraId="7BDA7105" w14:textId="77777777" w:rsidR="00065ECF" w:rsidRDefault="009B57A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62ED26B" w14:textId="77777777" w:rsidR="00065ECF" w:rsidRDefault="009B57A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D4B0140" w14:textId="77777777" w:rsidR="00065ECF" w:rsidRDefault="009B57A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17BDECC" w14:textId="77777777" w:rsidR="00065ECF" w:rsidRDefault="00065ECF"/>
    <w:p w14:paraId="181F1D31" w14:textId="77777777" w:rsidR="00065ECF" w:rsidRDefault="009B57A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7CAF958C" w14:textId="77777777" w:rsidR="00065ECF" w:rsidRDefault="009B57A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65ECF" w14:paraId="10AAD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91743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E6BD6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BCC61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C84B2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B8A3D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31D60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65ECF" w14:paraId="0534E3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832B4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DE481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3FCC8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56F47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5.410.085,95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AE2EA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6.176.773,62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008F7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065ECF" w14:paraId="5BE1B1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4503D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716FE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9D826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62DC2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2.135.712,59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61A01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2.907.885,18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090D9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  <w:tr w:rsidR="00065ECF" w14:paraId="01CA24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9C8FB" w14:textId="77777777" w:rsidR="00065ECF" w:rsidRDefault="00065E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0398D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C8D24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FA3C0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3.274.373,36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9E3ED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3.268.888,44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9D983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99,8</w:t>
            </w:r>
          </w:p>
        </w:tc>
      </w:tr>
      <w:tr w:rsidR="00065ECF" w14:paraId="2A0587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928A4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9900A8" w14:textId="77777777" w:rsidR="00065ECF" w:rsidRDefault="009B57A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B1F25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6C0DC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38.295,88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17968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15.164,39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B818B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39,6</w:t>
            </w:r>
          </w:p>
        </w:tc>
      </w:tr>
      <w:tr w:rsidR="00065ECF" w14:paraId="7F4792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C9A83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058FA" w14:textId="77777777" w:rsidR="00065ECF" w:rsidRDefault="009B57A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229F1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FC216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3.818.417,77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5C764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5.647.683,45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F3BD8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  <w:tr w:rsidR="00065ECF" w14:paraId="378C92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57794" w14:textId="77777777" w:rsidR="00065ECF" w:rsidRDefault="00065E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96BAA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43F2F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8D399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3.780.121,89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A9981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5.632.519,06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FCCB2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149,0</w:t>
            </w:r>
          </w:p>
        </w:tc>
      </w:tr>
      <w:tr w:rsidR="00065ECF" w14:paraId="441470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EBC15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E24673" w14:textId="77777777" w:rsidR="00065ECF" w:rsidRDefault="009B57A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574EF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3AF6B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693.857,26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D775D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2.877.955,07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8D5F2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414,8</w:t>
            </w:r>
          </w:p>
        </w:tc>
      </w:tr>
      <w:tr w:rsidR="00065ECF" w14:paraId="407A71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79C9D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B02468" w14:textId="77777777" w:rsidR="00065ECF" w:rsidRDefault="009B57A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15670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DEA6B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494.265,73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6DBA5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555.010,46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51B70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  <w:tr w:rsidR="00065ECF" w14:paraId="42194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DFA9F" w14:textId="77777777" w:rsidR="00065ECF" w:rsidRDefault="00065E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9475A3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1B9D2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26B54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199.591,53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C5EA3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2.322.944,61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78D6D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1163,8</w:t>
            </w:r>
          </w:p>
        </w:tc>
      </w:tr>
      <w:tr w:rsidR="00065ECF" w14:paraId="59FB9F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41380" w14:textId="77777777" w:rsidR="00065ECF" w:rsidRDefault="00065E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D0E5B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CB8BC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7F1EB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306.157,00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8943F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40.686,01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C007E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13,3</w:t>
            </w:r>
          </w:p>
        </w:tc>
      </w:tr>
    </w:tbl>
    <w:p w14:paraId="252ED7B0" w14:textId="77777777" w:rsidR="00065ECF" w:rsidRDefault="00065ECF">
      <w:pPr>
        <w:spacing w:after="0"/>
      </w:pPr>
    </w:p>
    <w:p w14:paraId="11154EB6" w14:textId="77777777" w:rsidR="00065ECF" w:rsidRDefault="009B57A5">
      <w:r>
        <w:t xml:space="preserve">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6.176.773,62 </w:t>
      </w:r>
      <w:proofErr w:type="spellStart"/>
      <w:r>
        <w:t>eur.</w:t>
      </w:r>
      <w:proofErr w:type="spellEnd"/>
      <w:r>
        <w:t xml:space="preserve">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godin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od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aktiviranja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</w:t>
      </w:r>
      <w:proofErr w:type="spellStart"/>
      <w:r>
        <w:t>zadužnice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lastRenderedPageBreak/>
        <w:t>neispunjenja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na </w:t>
      </w:r>
      <w:proofErr w:type="spellStart"/>
      <w:r>
        <w:t>prihodima</w:t>
      </w:r>
      <w:proofErr w:type="spellEnd"/>
      <w:r>
        <w:t xml:space="preserve"> od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 </w:t>
      </w:r>
    </w:p>
    <w:p w14:paraId="79795270" w14:textId="77777777" w:rsidR="00065ECF" w:rsidRDefault="009B57A5"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2.907.885,18 </w:t>
      </w:r>
      <w:proofErr w:type="spellStart"/>
      <w:r>
        <w:t>eur.</w:t>
      </w:r>
      <w:proofErr w:type="spellEnd"/>
      <w:r>
        <w:t xml:space="preserve">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na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odlaganje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na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>. </w:t>
      </w:r>
    </w:p>
    <w:p w14:paraId="3E5C86FA" w14:textId="77777777" w:rsidR="00065ECF" w:rsidRDefault="009B57A5"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15.164,39 </w:t>
      </w:r>
      <w:proofErr w:type="spellStart"/>
      <w:r>
        <w:t>eur</w:t>
      </w:r>
      <w:proofErr w:type="spellEnd"/>
      <w:r>
        <w:t xml:space="preserve">, a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5.647.683,45.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od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računalne</w:t>
      </w:r>
      <w:proofErr w:type="spellEnd"/>
      <w:r>
        <w:t xml:space="preserve"> </w:t>
      </w:r>
      <w:proofErr w:type="spellStart"/>
      <w:proofErr w:type="gramStart"/>
      <w:r>
        <w:t>programe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je na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ulaganje</w:t>
      </w:r>
      <w:proofErr w:type="spellEnd"/>
      <w:r>
        <w:t xml:space="preserve"> u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namještaj</w:t>
      </w:r>
      <w:proofErr w:type="spellEnd"/>
      <w:r>
        <w:t>.</w:t>
      </w:r>
    </w:p>
    <w:p w14:paraId="7EB2FB0F" w14:textId="77777777" w:rsidR="00065ECF" w:rsidRDefault="009B57A5">
      <w:proofErr w:type="spellStart"/>
      <w:r>
        <w:t>Primici</w:t>
      </w:r>
      <w:proofErr w:type="spellEnd"/>
      <w:r>
        <w:t xml:space="preserve"> od </w:t>
      </w:r>
      <w:proofErr w:type="spellStart"/>
      <w:r>
        <w:t>finacijske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2.877.955,07 </w:t>
      </w:r>
      <w:proofErr w:type="spellStart"/>
      <w:r>
        <w:t>eur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555.010,46 </w:t>
      </w:r>
      <w:proofErr w:type="spellStart"/>
      <w:r>
        <w:t>eur.</w:t>
      </w:r>
      <w:proofErr w:type="spellEnd"/>
      <w:r>
        <w:t> </w:t>
      </w:r>
    </w:p>
    <w:p w14:paraId="33567146" w14:textId="77777777" w:rsidR="00065ECF" w:rsidRDefault="009B57A5">
      <w:r>
        <w:t xml:space="preserve">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3.268.888,44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5.632.519,06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od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2.322.944,61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 </w:t>
      </w:r>
      <w:proofErr w:type="spellStart"/>
      <w:r>
        <w:t>ostvaren</w:t>
      </w:r>
      <w:proofErr w:type="spellEnd"/>
      <w:proofErr w:type="gram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40.686,01 </w:t>
      </w:r>
      <w:proofErr w:type="spellStart"/>
      <w:r>
        <w:t>eur.</w:t>
      </w:r>
      <w:proofErr w:type="spellEnd"/>
      <w:r>
        <w:t> </w:t>
      </w:r>
    </w:p>
    <w:p w14:paraId="164469F7" w14:textId="77777777" w:rsidR="00065ECF" w:rsidRDefault="009B57A5">
      <w:r>
        <w:t> </w:t>
      </w:r>
    </w:p>
    <w:p w14:paraId="59A1F2E9" w14:textId="77777777" w:rsidR="00065ECF" w:rsidRDefault="009B57A5">
      <w:r>
        <w:br/>
      </w:r>
    </w:p>
    <w:p w14:paraId="34F0A7BE" w14:textId="77777777" w:rsidR="00065ECF" w:rsidRDefault="009B57A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0F5FE85D" w14:textId="77777777" w:rsidR="00065ECF" w:rsidRDefault="009B57A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65ECF" w14:paraId="349C9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1DE12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151C6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AEEE0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AC7F7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6183B" w14:textId="77777777" w:rsidR="00065ECF" w:rsidRDefault="009B57A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65ECF" w14:paraId="30FBAE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60557" w14:textId="77777777" w:rsidR="00065ECF" w:rsidRDefault="00065EC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7CA3F" w14:textId="77777777" w:rsidR="00065ECF" w:rsidRDefault="009B57A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6C599" w14:textId="77777777" w:rsidR="00065ECF" w:rsidRDefault="009B57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7824F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383.773,66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ED0C3" w14:textId="77777777" w:rsidR="00065ECF" w:rsidRDefault="009B57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5A4AD6" w14:textId="77777777" w:rsidR="00065ECF" w:rsidRDefault="00065ECF">
      <w:pPr>
        <w:spacing w:after="0"/>
      </w:pPr>
    </w:p>
    <w:p w14:paraId="1CF5DA8C" w14:textId="77777777" w:rsidR="00065ECF" w:rsidRDefault="009B57A5">
      <w:proofErr w:type="spellStart"/>
      <w:r>
        <w:t>Stanje</w:t>
      </w:r>
      <w:proofErr w:type="spellEnd"/>
      <w:r>
        <w:t xml:space="preserve"> </w:t>
      </w:r>
      <w:proofErr w:type="spellStart"/>
      <w:r>
        <w:t>dospijelih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383.773,66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raskorak</w:t>
      </w:r>
      <w:proofErr w:type="spellEnd"/>
      <w:r>
        <w:t xml:space="preserve"> u </w:t>
      </w:r>
      <w:proofErr w:type="spellStart"/>
      <w:r>
        <w:t>dinamici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.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dospijele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podmirit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2026. po </w:t>
      </w:r>
      <w:proofErr w:type="spellStart"/>
      <w:r>
        <w:t>ostvarenju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 </w:t>
      </w:r>
    </w:p>
    <w:p w14:paraId="1ECDE86E" w14:textId="77777777" w:rsidR="00065ECF" w:rsidRDefault="00065ECF"/>
    <w:p w14:paraId="5C5A86F2" w14:textId="77777777" w:rsidR="00065ECF" w:rsidRDefault="009B57A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p w14:paraId="17F7DA97" w14:textId="77777777" w:rsidR="00065ECF" w:rsidRDefault="009B57A5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1A89A32E" w14:textId="77777777" w:rsidR="00065ECF" w:rsidRDefault="009B57A5">
      <w:r>
        <w:lastRenderedPageBreak/>
        <w:t xml:space="preserve">Svi EU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financirani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Mehanizma</w:t>
      </w:r>
      <w:proofErr w:type="spellEnd"/>
      <w:r>
        <w:t xml:space="preserve"> za </w:t>
      </w:r>
      <w:proofErr w:type="spellStart"/>
      <w:r>
        <w:t>oporavak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otpornost</w:t>
      </w:r>
      <w:proofErr w:type="spellEnd"/>
      <w:r>
        <w:t>  -</w:t>
      </w:r>
      <w:proofErr w:type="gramEnd"/>
      <w:r>
        <w:t xml:space="preserve"> </w:t>
      </w:r>
      <w:proofErr w:type="spellStart"/>
      <w:r>
        <w:t>bespovratna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. Radi se o </w:t>
      </w:r>
      <w:proofErr w:type="spellStart"/>
      <w:r>
        <w:t>kapitalnim</w:t>
      </w:r>
      <w:proofErr w:type="spellEnd"/>
      <w:r>
        <w:t xml:space="preserve"> </w:t>
      </w:r>
      <w:proofErr w:type="spellStart"/>
      <w:r>
        <w:t>pomoćima</w:t>
      </w:r>
      <w:proofErr w:type="spellEnd"/>
      <w:r>
        <w:t xml:space="preserve"> za </w:t>
      </w:r>
      <w:proofErr w:type="spellStart"/>
      <w:r>
        <w:t>dogradnju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Rožica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domova</w:t>
      </w:r>
      <w:proofErr w:type="spellEnd"/>
      <w:r>
        <w:t xml:space="preserve"> </w:t>
      </w:r>
      <w:proofErr w:type="spellStart"/>
      <w:r>
        <w:t>Dubrovčan</w:t>
      </w:r>
      <w:proofErr w:type="spellEnd"/>
      <w:r>
        <w:t xml:space="preserve">, </w:t>
      </w:r>
      <w:proofErr w:type="spellStart"/>
      <w:r>
        <w:t>Vižovlje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Požarkovec</w:t>
      </w:r>
      <w:proofErr w:type="spellEnd"/>
      <w:r>
        <w:t>. </w:t>
      </w:r>
    </w:p>
    <w:p w14:paraId="2D45EAC3" w14:textId="77777777" w:rsidR="00065ECF" w:rsidRDefault="009B57A5">
      <w:r>
        <w:t xml:space="preserve">Za </w:t>
      </w:r>
      <w:proofErr w:type="spellStart"/>
      <w:r>
        <w:t>dogradnju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gramStart"/>
      <w:r>
        <w:t>Rožica  po</w:t>
      </w:r>
      <w:proofErr w:type="gramEnd"/>
      <w:r>
        <w:t xml:space="preserve"> </w:t>
      </w:r>
      <w:proofErr w:type="spellStart"/>
      <w:r>
        <w:t>dva</w:t>
      </w:r>
      <w:proofErr w:type="spellEnd"/>
      <w:r>
        <w:t xml:space="preserve"> NPO </w:t>
      </w:r>
      <w:proofErr w:type="spellStart"/>
      <w:proofErr w:type="gramStart"/>
      <w:r>
        <w:t>poziva</w:t>
      </w:r>
      <w:proofErr w:type="spellEnd"/>
      <w:r>
        <w:t xml:space="preserve">  </w:t>
      </w:r>
      <w:proofErr w:type="spellStart"/>
      <w:r>
        <w:t>potraživali</w:t>
      </w:r>
      <w:proofErr w:type="spellEnd"/>
      <w:proofErr w:type="gram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ZNS-</w:t>
      </w:r>
      <w:proofErr w:type="spellStart"/>
      <w:proofErr w:type="gramStart"/>
      <w:r>
        <w:t>ove</w:t>
      </w:r>
      <w:proofErr w:type="spellEnd"/>
      <w:r>
        <w:t>  896.772</w:t>
      </w:r>
      <w:proofErr w:type="gramEnd"/>
      <w:r>
        <w:t xml:space="preserve">,50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isplaćeno</w:t>
      </w:r>
      <w:proofErr w:type="spellEnd"/>
      <w:r>
        <w:t> </w:t>
      </w:r>
    </w:p>
    <w:p w14:paraId="6E4C0684" w14:textId="77777777" w:rsidR="00065ECF" w:rsidRDefault="009B57A5">
      <w:r>
        <w:t xml:space="preserve">Za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Društvenog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</w:t>
      </w:r>
      <w:proofErr w:type="spellStart"/>
      <w:r>
        <w:t>Dubrovčan</w:t>
      </w:r>
      <w:proofErr w:type="spellEnd"/>
      <w:r>
        <w:t xml:space="preserve"> po ZNS-</w:t>
      </w:r>
      <w:proofErr w:type="gramStart"/>
      <w:r>
        <w:t xml:space="preserve">u  </w:t>
      </w:r>
      <w:proofErr w:type="spellStart"/>
      <w:r>
        <w:t>smo</w:t>
      </w:r>
      <w:proofErr w:type="spellEnd"/>
      <w:proofErr w:type="gramEnd"/>
      <w:r>
        <w:t xml:space="preserve"> </w:t>
      </w:r>
      <w:proofErr w:type="spellStart"/>
      <w:r>
        <w:t>potraživali</w:t>
      </w:r>
      <w:proofErr w:type="spellEnd"/>
      <w:r>
        <w:t xml:space="preserve"> 114.055.,00 </w:t>
      </w:r>
      <w:proofErr w:type="spellStart"/>
      <w:r>
        <w:t>eura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isplaćeno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97.039,59 </w:t>
      </w:r>
      <w:proofErr w:type="spellStart"/>
      <w:r>
        <w:t>eura</w:t>
      </w:r>
      <w:proofErr w:type="spellEnd"/>
      <w:r>
        <w:t xml:space="preserve">. Dok je </w:t>
      </w:r>
      <w:proofErr w:type="spellStart"/>
      <w:r>
        <w:t>ostatak</w:t>
      </w:r>
      <w:proofErr w:type="spellEnd"/>
      <w:r>
        <w:t xml:space="preserve"> od 17.018,41 </w:t>
      </w:r>
      <w:proofErr w:type="spellStart"/>
      <w:r>
        <w:t>isplaćen</w:t>
      </w:r>
      <w:proofErr w:type="spellEnd"/>
      <w:r>
        <w:t xml:space="preserve"> u 2026.</w:t>
      </w:r>
    </w:p>
    <w:p w14:paraId="75A2E153" w14:textId="77777777" w:rsidR="00065ECF" w:rsidRDefault="009B57A5">
      <w:r>
        <w:t xml:space="preserve">Za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Društvenog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</w:t>
      </w:r>
      <w:proofErr w:type="spellStart"/>
      <w:r>
        <w:t>Vižovlje</w:t>
      </w:r>
      <w:proofErr w:type="spellEnd"/>
      <w:r>
        <w:t xml:space="preserve"> po ZNS-u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potraživali</w:t>
      </w:r>
      <w:proofErr w:type="spellEnd"/>
      <w:r>
        <w:t xml:space="preserve"> 65.264,24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isplaćeno</w:t>
      </w:r>
      <w:proofErr w:type="spellEnd"/>
      <w:r>
        <w:t>.</w:t>
      </w:r>
    </w:p>
    <w:p w14:paraId="04AB123C" w14:textId="77777777" w:rsidR="00065ECF" w:rsidRDefault="009B57A5">
      <w:r>
        <w:t xml:space="preserve">Za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Društvenog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</w:t>
      </w:r>
      <w:proofErr w:type="spellStart"/>
      <w:proofErr w:type="gramStart"/>
      <w:r>
        <w:t>Požarkovec</w:t>
      </w:r>
      <w:proofErr w:type="spellEnd"/>
      <w:r>
        <w:t>  po</w:t>
      </w:r>
      <w:proofErr w:type="gramEnd"/>
      <w:r>
        <w:t xml:space="preserve"> ZNS-u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potraživali</w:t>
      </w:r>
      <w:proofErr w:type="spellEnd"/>
      <w:r>
        <w:t xml:space="preserve"> 16.475,16 </w:t>
      </w:r>
      <w:proofErr w:type="spellStart"/>
      <w:r>
        <w:t>eura</w:t>
      </w:r>
      <w:proofErr w:type="spellEnd"/>
      <w:r>
        <w:t xml:space="preserve"> koji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isplačeni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potražujemo</w:t>
      </w:r>
      <w:proofErr w:type="spellEnd"/>
      <w:r>
        <w:t>. </w:t>
      </w:r>
    </w:p>
    <w:p w14:paraId="31E73C9F" w14:textId="77777777" w:rsidR="00065ECF" w:rsidRDefault="00065ECF"/>
    <w:sectPr w:rsidR="00065E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CF"/>
    <w:rsid w:val="00065ECF"/>
    <w:rsid w:val="006904DC"/>
    <w:rsid w:val="00786FB2"/>
    <w:rsid w:val="009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17C"/>
  <w15:docId w15:val="{2880E7AA-4A8C-409D-B024-2097222F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install1_ofice365</cp:lastModifiedBy>
  <cp:revision>2</cp:revision>
  <dcterms:created xsi:type="dcterms:W3CDTF">2026-02-16T12:24:00Z</dcterms:created>
  <dcterms:modified xsi:type="dcterms:W3CDTF">2026-02-16T12:24:00Z</dcterms:modified>
</cp:coreProperties>
</file>